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035182" w14:textId="195A9C9B" w:rsidR="009448E5" w:rsidRPr="006171BA" w:rsidRDefault="001C2A09" w:rsidP="009448E5">
      <w:pPr>
        <w:jc w:val="center"/>
        <w:rPr>
          <w:sz w:val="28"/>
          <w:szCs w:val="28"/>
        </w:rPr>
      </w:pPr>
      <w:r>
        <w:rPr>
          <w:rFonts w:hint="eastAsia"/>
          <w:sz w:val="28"/>
          <w:szCs w:val="28"/>
        </w:rPr>
        <w:t>採点基準</w:t>
      </w:r>
    </w:p>
    <w:p w14:paraId="7D85A7E3" w14:textId="77777777" w:rsidR="009448E5" w:rsidRDefault="009448E5" w:rsidP="009448E5"/>
    <w:p w14:paraId="165FC1F7" w14:textId="44369883" w:rsidR="001C2A09" w:rsidRDefault="001C2A09" w:rsidP="001C2A09">
      <w:pPr>
        <w:pStyle w:val="a9"/>
        <w:numPr>
          <w:ilvl w:val="0"/>
          <w:numId w:val="7"/>
        </w:numPr>
        <w:ind w:leftChars="0"/>
      </w:pPr>
      <w:r>
        <w:rPr>
          <w:rFonts w:hint="eastAsia"/>
        </w:rPr>
        <w:t>「①価格の低廉さ」については、開札日に開札の上、その場で応札各社の点数を計算し採点に加点する。</w:t>
      </w:r>
    </w:p>
    <w:p w14:paraId="1C71CD23" w14:textId="6BD13DB6" w:rsidR="001C2A09" w:rsidRDefault="001C2A09" w:rsidP="001C2A09">
      <w:pPr>
        <w:pStyle w:val="a9"/>
        <w:numPr>
          <w:ilvl w:val="0"/>
          <w:numId w:val="7"/>
        </w:numPr>
        <w:ind w:leftChars="0"/>
      </w:pPr>
      <w:r w:rsidRPr="001C2A09">
        <w:rPr>
          <w:rFonts w:hint="eastAsia"/>
        </w:rPr>
        <w:t>「②事業遂行能力」「④技術提案（必須項目）」「⑤技術提案（任意項目）」については、必要提出書類の提出締め切り後、必要提出書類（入札書および工事費内訳書を除く）の内容を基に、開札日前日までに</w:t>
      </w:r>
      <w:r w:rsidRPr="001C2A09">
        <w:t>3名の有識者で採点を実施の上、その平均点数を各応札点数に加点する。</w:t>
      </w:r>
    </w:p>
    <w:p w14:paraId="149EEEED" w14:textId="5355DA9E" w:rsidR="001C2A09" w:rsidRDefault="009448E5" w:rsidP="001C2A09">
      <w:pPr>
        <w:pStyle w:val="a9"/>
        <w:numPr>
          <w:ilvl w:val="0"/>
          <w:numId w:val="7"/>
        </w:numPr>
        <w:ind w:leftChars="0"/>
      </w:pPr>
      <w:r w:rsidRPr="009448E5">
        <w:rPr>
          <w:rFonts w:hint="eastAsia"/>
        </w:rPr>
        <w:t>「③財務の健全性」「⑥長崎市からのアクセス」については、会社等概要調書（様式第</w:t>
      </w:r>
      <w:r w:rsidRPr="009448E5">
        <w:t>3号）および財務諸表の内容を基に、開札日前日までに採点の上、加点する。</w:t>
      </w:r>
    </w:p>
    <w:p w14:paraId="48AAA43A" w14:textId="77777777" w:rsidR="009448E5" w:rsidRDefault="009448E5" w:rsidP="009448E5"/>
    <w:p w14:paraId="7080F67C" w14:textId="2DE516DB" w:rsidR="009448E5" w:rsidRDefault="009448E5" w:rsidP="009448E5">
      <w:r>
        <w:rPr>
          <w:rFonts w:hint="eastAsia"/>
        </w:rPr>
        <w:t>配点表</w:t>
      </w:r>
    </w:p>
    <w:tbl>
      <w:tblPr>
        <w:tblStyle w:val="a3"/>
        <w:tblW w:w="8505" w:type="dxa"/>
        <w:tblInd w:w="-5" w:type="dxa"/>
        <w:tblLook w:val="04A0" w:firstRow="1" w:lastRow="0" w:firstColumn="1" w:lastColumn="0" w:noHBand="0" w:noVBand="1"/>
      </w:tblPr>
      <w:tblGrid>
        <w:gridCol w:w="351"/>
        <w:gridCol w:w="1525"/>
        <w:gridCol w:w="5212"/>
        <w:gridCol w:w="1417"/>
      </w:tblGrid>
      <w:tr w:rsidR="00E14784" w:rsidRPr="008C223D" w14:paraId="1E413524" w14:textId="63267C7E" w:rsidTr="00DD5631">
        <w:trPr>
          <w:trHeight w:val="480"/>
        </w:trPr>
        <w:tc>
          <w:tcPr>
            <w:tcW w:w="351" w:type="dxa"/>
          </w:tcPr>
          <w:p w14:paraId="5EEE6004" w14:textId="77777777" w:rsidR="00E14784" w:rsidRPr="00A72FE2" w:rsidRDefault="00E14784" w:rsidP="00AC45E9">
            <w:pPr>
              <w:jc w:val="center"/>
              <w:rPr>
                <w:rFonts w:asciiTheme="majorEastAsia" w:eastAsiaTheme="majorEastAsia" w:hAnsiTheme="majorEastAsia"/>
              </w:rPr>
            </w:pPr>
          </w:p>
        </w:tc>
        <w:tc>
          <w:tcPr>
            <w:tcW w:w="1525" w:type="dxa"/>
            <w:vAlign w:val="center"/>
          </w:tcPr>
          <w:p w14:paraId="3206FE40" w14:textId="146E89E0" w:rsidR="00E14784" w:rsidRPr="00A72FE2" w:rsidRDefault="00E14784" w:rsidP="00AC45E9">
            <w:pPr>
              <w:jc w:val="center"/>
              <w:rPr>
                <w:rFonts w:asciiTheme="majorEastAsia" w:eastAsiaTheme="majorEastAsia" w:hAnsiTheme="majorEastAsia"/>
              </w:rPr>
            </w:pPr>
            <w:r w:rsidRPr="00A72FE2">
              <w:rPr>
                <w:rFonts w:asciiTheme="majorEastAsia" w:eastAsiaTheme="majorEastAsia" w:hAnsiTheme="majorEastAsia" w:hint="eastAsia"/>
              </w:rPr>
              <w:t>審査基準概要</w:t>
            </w:r>
          </w:p>
        </w:tc>
        <w:tc>
          <w:tcPr>
            <w:tcW w:w="5212" w:type="dxa"/>
            <w:vAlign w:val="center"/>
          </w:tcPr>
          <w:p w14:paraId="5154BB0F" w14:textId="77777777" w:rsidR="00E14784" w:rsidRPr="00A72FE2" w:rsidRDefault="00E14784" w:rsidP="00AC45E9">
            <w:pPr>
              <w:jc w:val="center"/>
              <w:rPr>
                <w:rFonts w:asciiTheme="majorEastAsia" w:eastAsiaTheme="majorEastAsia" w:hAnsiTheme="majorEastAsia"/>
              </w:rPr>
            </w:pPr>
            <w:r>
              <w:rPr>
                <w:rFonts w:asciiTheme="majorEastAsia" w:eastAsiaTheme="majorEastAsia" w:hAnsiTheme="majorEastAsia" w:hint="eastAsia"/>
              </w:rPr>
              <w:t>考慮項目</w:t>
            </w:r>
          </w:p>
        </w:tc>
        <w:tc>
          <w:tcPr>
            <w:tcW w:w="1417" w:type="dxa"/>
            <w:vAlign w:val="center"/>
          </w:tcPr>
          <w:p w14:paraId="3A99182C" w14:textId="77777777" w:rsidR="00E14784" w:rsidRPr="008C223D" w:rsidRDefault="00E14784" w:rsidP="00AC45E9">
            <w:pPr>
              <w:jc w:val="center"/>
              <w:rPr>
                <w:rFonts w:asciiTheme="majorEastAsia" w:eastAsiaTheme="majorEastAsia" w:hAnsiTheme="majorEastAsia"/>
              </w:rPr>
            </w:pPr>
            <w:r w:rsidRPr="00A72FE2">
              <w:rPr>
                <w:rFonts w:asciiTheme="majorEastAsia" w:eastAsiaTheme="majorEastAsia" w:hAnsiTheme="majorEastAsia" w:hint="eastAsia"/>
              </w:rPr>
              <w:t>配</w:t>
            </w:r>
            <w:r>
              <w:rPr>
                <w:rFonts w:asciiTheme="majorEastAsia" w:eastAsiaTheme="majorEastAsia" w:hAnsiTheme="majorEastAsia" w:hint="eastAsia"/>
              </w:rPr>
              <w:t xml:space="preserve">　</w:t>
            </w:r>
            <w:r w:rsidRPr="00A72FE2">
              <w:rPr>
                <w:rFonts w:asciiTheme="majorEastAsia" w:eastAsiaTheme="majorEastAsia" w:hAnsiTheme="majorEastAsia" w:hint="eastAsia"/>
              </w:rPr>
              <w:t>点</w:t>
            </w:r>
          </w:p>
        </w:tc>
      </w:tr>
      <w:tr w:rsidR="009840E3" w:rsidRPr="008C223D" w14:paraId="7B8A46D7" w14:textId="77777777" w:rsidTr="00DD5631">
        <w:trPr>
          <w:trHeight w:val="480"/>
        </w:trPr>
        <w:tc>
          <w:tcPr>
            <w:tcW w:w="7088" w:type="dxa"/>
            <w:gridSpan w:val="3"/>
            <w:vAlign w:val="center"/>
          </w:tcPr>
          <w:p w14:paraId="1DBFFD61" w14:textId="0E5E263E" w:rsidR="009840E3" w:rsidRPr="00981DBC" w:rsidRDefault="009840E3" w:rsidP="00981DBC">
            <w:pPr>
              <w:pStyle w:val="a9"/>
              <w:numPr>
                <w:ilvl w:val="0"/>
                <w:numId w:val="12"/>
              </w:numPr>
              <w:ind w:leftChars="0"/>
              <w:rPr>
                <w:rFonts w:ascii="游ゴシック Light" w:eastAsia="游ゴシック Light" w:hAnsi="游ゴシック Light" w:cs="Times New Roman"/>
              </w:rPr>
            </w:pPr>
            <w:r w:rsidRPr="00981DBC">
              <w:rPr>
                <w:rFonts w:ascii="游ゴシック Light" w:eastAsia="游ゴシック Light" w:hAnsi="游ゴシック Light" w:cs="Times New Roman" w:hint="eastAsia"/>
              </w:rPr>
              <w:t>価格の低廉さ</w:t>
            </w:r>
          </w:p>
        </w:tc>
        <w:tc>
          <w:tcPr>
            <w:tcW w:w="1417" w:type="dxa"/>
            <w:vAlign w:val="center"/>
          </w:tcPr>
          <w:p w14:paraId="5D4D5A33" w14:textId="392BBAAC" w:rsidR="009840E3" w:rsidRDefault="009840E3" w:rsidP="00E14784">
            <w:pPr>
              <w:jc w:val="center"/>
              <w:rPr>
                <w:rFonts w:asciiTheme="majorEastAsia" w:eastAsiaTheme="majorEastAsia" w:hAnsiTheme="majorEastAsia"/>
              </w:rPr>
            </w:pPr>
            <w:r>
              <w:rPr>
                <w:rFonts w:asciiTheme="majorEastAsia" w:eastAsiaTheme="majorEastAsia" w:hAnsiTheme="majorEastAsia" w:hint="eastAsia"/>
              </w:rPr>
              <w:t>満点：70点</w:t>
            </w:r>
          </w:p>
        </w:tc>
      </w:tr>
      <w:tr w:rsidR="001C2A09" w:rsidRPr="008C223D" w14:paraId="244BDCA0" w14:textId="76B14FD8" w:rsidTr="00DD5631">
        <w:trPr>
          <w:trHeight w:val="480"/>
        </w:trPr>
        <w:tc>
          <w:tcPr>
            <w:tcW w:w="351" w:type="dxa"/>
          </w:tcPr>
          <w:p w14:paraId="191B1C1D" w14:textId="77777777" w:rsidR="001C2A09" w:rsidRDefault="001C2A09" w:rsidP="00E14784">
            <w:pPr>
              <w:jc w:val="center"/>
              <w:rPr>
                <w:rFonts w:asciiTheme="majorEastAsia" w:eastAsiaTheme="majorEastAsia" w:hAnsiTheme="majorEastAsia"/>
              </w:rPr>
            </w:pPr>
          </w:p>
        </w:tc>
        <w:tc>
          <w:tcPr>
            <w:tcW w:w="1525" w:type="dxa"/>
            <w:vAlign w:val="center"/>
          </w:tcPr>
          <w:p w14:paraId="4649F10B" w14:textId="79E674C8" w:rsidR="001C2A09" w:rsidRPr="00A72FE2" w:rsidRDefault="001C2A09" w:rsidP="00E14784">
            <w:pPr>
              <w:jc w:val="center"/>
              <w:rPr>
                <w:rFonts w:asciiTheme="majorEastAsia" w:eastAsiaTheme="majorEastAsia" w:hAnsiTheme="majorEastAsia"/>
              </w:rPr>
            </w:pPr>
            <w:r>
              <w:rPr>
                <w:rFonts w:asciiTheme="majorEastAsia" w:eastAsiaTheme="majorEastAsia" w:hAnsiTheme="majorEastAsia" w:hint="eastAsia"/>
              </w:rPr>
              <w:t>価格点</w:t>
            </w:r>
          </w:p>
        </w:tc>
        <w:tc>
          <w:tcPr>
            <w:tcW w:w="5212" w:type="dxa"/>
            <w:vAlign w:val="center"/>
          </w:tcPr>
          <w:p w14:paraId="0FF5789B" w14:textId="19B6CFB9" w:rsidR="001C2A09" w:rsidRPr="00AC45E9" w:rsidRDefault="001C2A09" w:rsidP="00E14784">
            <w:pPr>
              <w:jc w:val="center"/>
              <w:rPr>
                <w:rFonts w:asciiTheme="majorEastAsia" w:eastAsiaTheme="majorEastAsia" w:hAnsiTheme="majorEastAsia"/>
                <w:i/>
              </w:rPr>
            </w:pPr>
            <m:oMathPara>
              <m:oMath>
                <m:r>
                  <w:rPr>
                    <w:rFonts w:ascii="Cambria Math" w:eastAsiaTheme="majorEastAsia" w:hAnsi="Cambria Math"/>
                  </w:rPr>
                  <m:t>70-</m:t>
                </m:r>
                <m:f>
                  <m:fPr>
                    <m:ctrlPr>
                      <w:rPr>
                        <w:rFonts w:ascii="Cambria Math" w:eastAsiaTheme="majorEastAsia" w:hAnsi="Cambria Math"/>
                        <w:i/>
                      </w:rPr>
                    </m:ctrlPr>
                  </m:fPr>
                  <m:num>
                    <m:d>
                      <m:dPr>
                        <m:ctrlPr>
                          <w:rPr>
                            <w:rFonts w:ascii="Cambria Math" w:eastAsiaTheme="majorEastAsia" w:hAnsi="Cambria Math"/>
                            <w:i/>
                          </w:rPr>
                        </m:ctrlPr>
                      </m:dPr>
                      <m:e>
                        <m:r>
                          <w:rPr>
                            <w:rFonts w:ascii="Cambria Math" w:eastAsiaTheme="majorEastAsia" w:hAnsi="Cambria Math" w:hint="eastAsia"/>
                          </w:rPr>
                          <m:t>応札価格</m:t>
                        </m:r>
                        <m:r>
                          <w:rPr>
                            <w:rFonts w:ascii="Cambria Math" w:eastAsiaTheme="majorEastAsia" w:hAnsi="Cambria Math"/>
                          </w:rPr>
                          <m:t xml:space="preserve">- </m:t>
                        </m:r>
                        <m:r>
                          <w:rPr>
                            <w:rFonts w:ascii="Cambria Math" w:eastAsiaTheme="majorEastAsia" w:hAnsi="Cambria Math" w:hint="eastAsia"/>
                          </w:rPr>
                          <m:t>最低応札価格</m:t>
                        </m:r>
                      </m:e>
                    </m:d>
                    <m:r>
                      <w:rPr>
                        <w:rFonts w:ascii="Cambria Math" w:eastAsiaTheme="majorEastAsia" w:hAnsi="Cambria Math"/>
                      </w:rPr>
                      <m:t>×2</m:t>
                    </m:r>
                  </m:num>
                  <m:den>
                    <m:r>
                      <w:rPr>
                        <w:rFonts w:ascii="Cambria Math" w:eastAsiaTheme="majorEastAsia" w:hAnsi="Cambria Math" w:hint="eastAsia"/>
                      </w:rPr>
                      <m:t>最低応札価格</m:t>
                    </m:r>
                  </m:den>
                </m:f>
                <m:r>
                  <w:rPr>
                    <w:rFonts w:ascii="Cambria Math" w:eastAsiaTheme="majorEastAsia" w:hAnsi="Cambria Math"/>
                  </w:rPr>
                  <m:t>×70</m:t>
                </m:r>
              </m:oMath>
            </m:oMathPara>
          </w:p>
          <w:p w14:paraId="3DD306D5" w14:textId="77777777" w:rsidR="00194A59" w:rsidRPr="00EB6E2E" w:rsidRDefault="00194A59" w:rsidP="00194A59">
            <w:pPr>
              <w:jc w:val="left"/>
              <w:rPr>
                <w:rFonts w:asciiTheme="majorEastAsia" w:eastAsiaTheme="majorEastAsia" w:hAnsiTheme="majorEastAsia"/>
                <w:iCs/>
              </w:rPr>
            </w:pPr>
            <w:r w:rsidRPr="00EB6E2E">
              <w:rPr>
                <w:rFonts w:asciiTheme="majorEastAsia" w:eastAsiaTheme="majorEastAsia" w:hAnsiTheme="majorEastAsia" w:hint="eastAsia"/>
                <w:iCs/>
              </w:rPr>
              <w:t>※最低応札価格は契約総額の</w:t>
            </w:r>
          </w:p>
          <w:p w14:paraId="59648C73" w14:textId="174143CE" w:rsidR="00194A59" w:rsidRPr="00EB6E2E" w:rsidRDefault="00194A59" w:rsidP="00194A59">
            <w:pPr>
              <w:ind w:firstLineChars="100" w:firstLine="210"/>
              <w:jc w:val="left"/>
              <w:rPr>
                <w:rFonts w:asciiTheme="majorEastAsia" w:eastAsiaTheme="majorEastAsia" w:hAnsiTheme="majorEastAsia"/>
                <w:iCs/>
              </w:rPr>
            </w:pPr>
            <w:r w:rsidRPr="00EB6E2E">
              <w:rPr>
                <w:rFonts w:asciiTheme="majorEastAsia" w:eastAsiaTheme="majorEastAsia" w:hAnsiTheme="majorEastAsia" w:hint="eastAsia"/>
                <w:iCs/>
              </w:rPr>
              <w:t>110分の100に相当する金額とする</w:t>
            </w:r>
          </w:p>
          <w:p w14:paraId="1DB0FC94" w14:textId="004E5D79" w:rsidR="001C2A09" w:rsidRPr="00AC45E9" w:rsidRDefault="001C2A09" w:rsidP="00194A59">
            <w:pPr>
              <w:jc w:val="left"/>
              <w:rPr>
                <w:rFonts w:asciiTheme="majorEastAsia" w:eastAsiaTheme="majorEastAsia" w:hAnsiTheme="majorEastAsia"/>
                <w:iCs/>
              </w:rPr>
            </w:pPr>
            <w:r w:rsidRPr="00AC45E9">
              <w:rPr>
                <w:rFonts w:asciiTheme="majorEastAsia" w:eastAsiaTheme="majorEastAsia" w:hAnsiTheme="majorEastAsia" w:hint="eastAsia"/>
                <w:iCs/>
              </w:rPr>
              <w:t>※小数点以下は四捨五入する</w:t>
            </w:r>
          </w:p>
        </w:tc>
        <w:tc>
          <w:tcPr>
            <w:tcW w:w="1417" w:type="dxa"/>
            <w:vAlign w:val="center"/>
          </w:tcPr>
          <w:p w14:paraId="29D67B7B" w14:textId="418479CA" w:rsidR="001C2A09" w:rsidRPr="00A72FE2" w:rsidRDefault="001C2A09" w:rsidP="00E14784">
            <w:pPr>
              <w:jc w:val="center"/>
              <w:rPr>
                <w:rFonts w:asciiTheme="majorEastAsia" w:eastAsiaTheme="majorEastAsia" w:hAnsiTheme="majorEastAsia"/>
              </w:rPr>
            </w:pPr>
            <w:r>
              <w:rPr>
                <w:rFonts w:asciiTheme="majorEastAsia" w:eastAsiaTheme="majorEastAsia" w:hAnsiTheme="majorEastAsia" w:hint="eastAsia"/>
              </w:rPr>
              <w:t>70点</w:t>
            </w:r>
          </w:p>
        </w:tc>
      </w:tr>
    </w:tbl>
    <w:p w14:paraId="6BF69466" w14:textId="77777777" w:rsidR="00DD5631" w:rsidRDefault="00DD5631">
      <w:r>
        <w:br w:type="page"/>
      </w:r>
    </w:p>
    <w:tbl>
      <w:tblPr>
        <w:tblStyle w:val="a3"/>
        <w:tblW w:w="8505" w:type="dxa"/>
        <w:tblInd w:w="-5" w:type="dxa"/>
        <w:tblLook w:val="04A0" w:firstRow="1" w:lastRow="0" w:firstColumn="1" w:lastColumn="0" w:noHBand="0" w:noVBand="1"/>
      </w:tblPr>
      <w:tblGrid>
        <w:gridCol w:w="351"/>
        <w:gridCol w:w="1525"/>
        <w:gridCol w:w="5212"/>
        <w:gridCol w:w="1417"/>
      </w:tblGrid>
      <w:tr w:rsidR="00D3133E" w:rsidRPr="008C223D" w14:paraId="64ADDE34" w14:textId="77777777" w:rsidTr="00DD5631">
        <w:trPr>
          <w:trHeight w:val="480"/>
        </w:trPr>
        <w:tc>
          <w:tcPr>
            <w:tcW w:w="7088" w:type="dxa"/>
            <w:gridSpan w:val="3"/>
          </w:tcPr>
          <w:p w14:paraId="20392232" w14:textId="1C406447" w:rsidR="00D3133E" w:rsidRPr="00F4705E" w:rsidRDefault="00D3133E" w:rsidP="00F4705E">
            <w:pPr>
              <w:pStyle w:val="a9"/>
              <w:numPr>
                <w:ilvl w:val="0"/>
                <w:numId w:val="12"/>
              </w:numPr>
              <w:ind w:leftChars="0"/>
              <w:jc w:val="left"/>
              <w:rPr>
                <w:rFonts w:asciiTheme="majorEastAsia" w:eastAsiaTheme="majorEastAsia" w:hAnsiTheme="majorEastAsia"/>
              </w:rPr>
            </w:pPr>
            <w:r w:rsidRPr="00F4705E">
              <w:rPr>
                <w:rFonts w:asciiTheme="majorEastAsia" w:eastAsiaTheme="majorEastAsia" w:hAnsiTheme="majorEastAsia" w:hint="eastAsia"/>
              </w:rPr>
              <w:lastRenderedPageBreak/>
              <w:t>事業遂行能</w:t>
            </w:r>
            <w:r w:rsidRPr="00EB6E2E">
              <w:rPr>
                <w:rFonts w:asciiTheme="majorEastAsia" w:eastAsiaTheme="majorEastAsia" w:hAnsiTheme="majorEastAsia" w:hint="eastAsia"/>
              </w:rPr>
              <w:t>力</w:t>
            </w:r>
            <w:r w:rsidR="00194A59" w:rsidRPr="00EB6E2E">
              <w:rPr>
                <w:rFonts w:asciiTheme="majorEastAsia" w:eastAsiaTheme="majorEastAsia" w:hAnsiTheme="majorEastAsia" w:hint="eastAsia"/>
              </w:rPr>
              <w:t>（審査員採点項目）</w:t>
            </w:r>
          </w:p>
        </w:tc>
        <w:tc>
          <w:tcPr>
            <w:tcW w:w="1417" w:type="dxa"/>
            <w:vAlign w:val="center"/>
          </w:tcPr>
          <w:p w14:paraId="4B32532E" w14:textId="70635C45" w:rsidR="00D3133E" w:rsidRDefault="00D3133E" w:rsidP="00E14784">
            <w:pPr>
              <w:jc w:val="center"/>
              <w:rPr>
                <w:rFonts w:asciiTheme="majorEastAsia" w:eastAsiaTheme="majorEastAsia" w:hAnsiTheme="majorEastAsia"/>
              </w:rPr>
            </w:pPr>
            <w:r>
              <w:rPr>
                <w:rFonts w:asciiTheme="majorEastAsia" w:eastAsiaTheme="majorEastAsia" w:hAnsiTheme="majorEastAsia" w:hint="eastAsia"/>
              </w:rPr>
              <w:t>満点：10点</w:t>
            </w:r>
          </w:p>
        </w:tc>
      </w:tr>
      <w:tr w:rsidR="009448E5" w:rsidRPr="008C223D" w14:paraId="3C60D3FC" w14:textId="77777777" w:rsidTr="00DD5631">
        <w:trPr>
          <w:trHeight w:val="480"/>
        </w:trPr>
        <w:tc>
          <w:tcPr>
            <w:tcW w:w="351" w:type="dxa"/>
          </w:tcPr>
          <w:p w14:paraId="52B3CE53" w14:textId="77777777" w:rsidR="009448E5" w:rsidRDefault="009448E5" w:rsidP="00E14784">
            <w:pPr>
              <w:jc w:val="center"/>
              <w:rPr>
                <w:rFonts w:asciiTheme="majorEastAsia" w:eastAsiaTheme="majorEastAsia" w:hAnsiTheme="majorEastAsia"/>
              </w:rPr>
            </w:pPr>
          </w:p>
        </w:tc>
        <w:tc>
          <w:tcPr>
            <w:tcW w:w="1525" w:type="dxa"/>
            <w:vAlign w:val="center"/>
          </w:tcPr>
          <w:p w14:paraId="56FF205D" w14:textId="2A6E8127"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信頼性</w:t>
            </w:r>
          </w:p>
        </w:tc>
        <w:tc>
          <w:tcPr>
            <w:tcW w:w="5212" w:type="dxa"/>
            <w:vAlign w:val="center"/>
          </w:tcPr>
          <w:p w14:paraId="07E7B6BC" w14:textId="77777777" w:rsidR="009448E5" w:rsidRDefault="009448E5" w:rsidP="00E14784">
            <w:pPr>
              <w:jc w:val="left"/>
              <w:rPr>
                <w:rFonts w:asciiTheme="majorEastAsia" w:eastAsiaTheme="majorEastAsia" w:hAnsiTheme="majorEastAsia"/>
              </w:rPr>
            </w:pPr>
            <w:r>
              <w:rPr>
                <w:rFonts w:asciiTheme="majorEastAsia" w:eastAsiaTheme="majorEastAsia" w:hAnsiTheme="majorEastAsia" w:hint="eastAsia"/>
              </w:rPr>
              <w:t>CTVもしくは双胴船の実績があれば加算</w:t>
            </w:r>
          </w:p>
          <w:p w14:paraId="1489844D" w14:textId="11DB37B6" w:rsidR="009448E5" w:rsidRDefault="009448E5" w:rsidP="00E14784">
            <w:pPr>
              <w:jc w:val="left"/>
              <w:rPr>
                <w:rFonts w:asciiTheme="majorEastAsia" w:eastAsiaTheme="majorEastAsia" w:hAnsiTheme="majorEastAsia"/>
              </w:rPr>
            </w:pPr>
            <w:r>
              <w:rPr>
                <w:rFonts w:asciiTheme="majorEastAsia" w:eastAsiaTheme="majorEastAsia" w:hAnsiTheme="majorEastAsia" w:hint="eastAsia"/>
              </w:rPr>
              <w:t>もしくはCTV建造に資する技術を用いた高難易度船の実績があれば加算</w:t>
            </w:r>
            <w:r>
              <w:rPr>
                <w:rFonts w:asciiTheme="majorEastAsia" w:eastAsiaTheme="majorEastAsia" w:hAnsiTheme="majorEastAsia"/>
              </w:rPr>
              <w:br/>
            </w:r>
            <w:r>
              <w:rPr>
                <w:rFonts w:asciiTheme="majorEastAsia" w:eastAsiaTheme="majorEastAsia" w:hAnsiTheme="majorEastAsia" w:hint="eastAsia"/>
              </w:rPr>
              <w:t>※引き渡しが</w:t>
            </w:r>
            <w:r w:rsidRPr="00DD1E52">
              <w:rPr>
                <w:rFonts w:asciiTheme="majorEastAsia" w:eastAsiaTheme="majorEastAsia" w:hAnsiTheme="majorEastAsia" w:hint="eastAsia"/>
              </w:rPr>
              <w:t>令和</w:t>
            </w:r>
            <w:r w:rsidR="00194A59" w:rsidRPr="00EB6E2E">
              <w:rPr>
                <w:rFonts w:asciiTheme="majorEastAsia" w:eastAsiaTheme="majorEastAsia" w:hAnsiTheme="majorEastAsia" w:hint="eastAsia"/>
              </w:rPr>
              <w:t>2</w:t>
            </w:r>
            <w:r w:rsidRPr="00DD1E52">
              <w:rPr>
                <w:rFonts w:asciiTheme="majorEastAsia" w:eastAsiaTheme="majorEastAsia" w:hAnsiTheme="majorEastAsia" w:hint="eastAsia"/>
              </w:rPr>
              <w:t>年2月1日~令和7年1月31日の間</w:t>
            </w:r>
            <w:r>
              <w:rPr>
                <w:rFonts w:asciiTheme="majorEastAsia" w:eastAsiaTheme="majorEastAsia" w:hAnsiTheme="majorEastAsia" w:hint="eastAsia"/>
              </w:rPr>
              <w:t>のものに限る。</w:t>
            </w:r>
          </w:p>
        </w:tc>
        <w:tc>
          <w:tcPr>
            <w:tcW w:w="1417" w:type="dxa"/>
            <w:vAlign w:val="center"/>
          </w:tcPr>
          <w:p w14:paraId="30FEDC93" w14:textId="60608802"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2点</w:t>
            </w:r>
          </w:p>
        </w:tc>
      </w:tr>
      <w:tr w:rsidR="009448E5" w:rsidRPr="008C223D" w14:paraId="7133ED1C" w14:textId="77777777" w:rsidTr="00DD5631">
        <w:trPr>
          <w:trHeight w:val="299"/>
        </w:trPr>
        <w:tc>
          <w:tcPr>
            <w:tcW w:w="351" w:type="dxa"/>
            <w:vMerge w:val="restart"/>
          </w:tcPr>
          <w:p w14:paraId="14B6432E" w14:textId="77777777" w:rsidR="009448E5" w:rsidRDefault="009448E5" w:rsidP="00E14784">
            <w:pPr>
              <w:jc w:val="center"/>
              <w:rPr>
                <w:rFonts w:asciiTheme="majorEastAsia" w:eastAsiaTheme="majorEastAsia" w:hAnsiTheme="majorEastAsia"/>
              </w:rPr>
            </w:pPr>
          </w:p>
        </w:tc>
        <w:tc>
          <w:tcPr>
            <w:tcW w:w="1525" w:type="dxa"/>
            <w:vMerge w:val="restart"/>
            <w:vAlign w:val="center"/>
          </w:tcPr>
          <w:p w14:paraId="2F3BF110" w14:textId="1FA3CDB1"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納期管理</w:t>
            </w:r>
          </w:p>
        </w:tc>
        <w:tc>
          <w:tcPr>
            <w:tcW w:w="5212" w:type="dxa"/>
            <w:vAlign w:val="center"/>
          </w:tcPr>
          <w:p w14:paraId="75B2FDBD" w14:textId="77777777" w:rsidR="009448E5" w:rsidRDefault="009448E5" w:rsidP="00E14784">
            <w:pPr>
              <w:jc w:val="left"/>
              <w:rPr>
                <w:rFonts w:asciiTheme="majorEastAsia" w:eastAsiaTheme="majorEastAsia" w:hAnsiTheme="majorEastAsia"/>
              </w:rPr>
            </w:pPr>
            <w:r>
              <w:rPr>
                <w:rFonts w:asciiTheme="majorEastAsia" w:eastAsiaTheme="majorEastAsia" w:hAnsiTheme="majorEastAsia" w:hint="eastAsia"/>
              </w:rPr>
              <w:t>・配置予定技術者&amp;技能者調書</w:t>
            </w:r>
          </w:p>
          <w:p w14:paraId="299BB2E1" w14:textId="5CD88015" w:rsidR="009448E5" w:rsidRDefault="009448E5" w:rsidP="00E14784">
            <w:pPr>
              <w:jc w:val="left"/>
              <w:rPr>
                <w:rFonts w:asciiTheme="majorEastAsia" w:eastAsiaTheme="majorEastAsia" w:hAnsiTheme="majorEastAsia"/>
              </w:rPr>
            </w:pPr>
            <w:r>
              <w:rPr>
                <w:rFonts w:asciiTheme="majorEastAsia" w:eastAsiaTheme="majorEastAsia" w:hAnsiTheme="majorEastAsia" w:hint="eastAsia"/>
              </w:rPr>
              <w:t xml:space="preserve">　保有する資格や経験年数などを参考に判断</w:t>
            </w:r>
          </w:p>
        </w:tc>
        <w:tc>
          <w:tcPr>
            <w:tcW w:w="1417" w:type="dxa"/>
            <w:vAlign w:val="center"/>
          </w:tcPr>
          <w:p w14:paraId="4C3A3C9B" w14:textId="65365004"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2点</w:t>
            </w:r>
          </w:p>
        </w:tc>
      </w:tr>
      <w:tr w:rsidR="009448E5" w:rsidRPr="008C223D" w14:paraId="70C39F7F" w14:textId="77777777" w:rsidTr="00DD5631">
        <w:trPr>
          <w:trHeight w:val="299"/>
        </w:trPr>
        <w:tc>
          <w:tcPr>
            <w:tcW w:w="351" w:type="dxa"/>
            <w:vMerge/>
          </w:tcPr>
          <w:p w14:paraId="68F0FD79" w14:textId="77777777" w:rsidR="009448E5" w:rsidRDefault="009448E5" w:rsidP="00E14784">
            <w:pPr>
              <w:jc w:val="center"/>
              <w:rPr>
                <w:rFonts w:asciiTheme="majorEastAsia" w:eastAsiaTheme="majorEastAsia" w:hAnsiTheme="majorEastAsia"/>
              </w:rPr>
            </w:pPr>
          </w:p>
        </w:tc>
        <w:tc>
          <w:tcPr>
            <w:tcW w:w="1525" w:type="dxa"/>
            <w:vMerge/>
            <w:vAlign w:val="center"/>
          </w:tcPr>
          <w:p w14:paraId="0038F67C" w14:textId="77777777" w:rsidR="009448E5" w:rsidRDefault="009448E5" w:rsidP="00E14784">
            <w:pPr>
              <w:jc w:val="center"/>
              <w:rPr>
                <w:rFonts w:asciiTheme="majorEastAsia" w:eastAsiaTheme="majorEastAsia" w:hAnsiTheme="majorEastAsia"/>
              </w:rPr>
            </w:pPr>
          </w:p>
        </w:tc>
        <w:tc>
          <w:tcPr>
            <w:tcW w:w="5212" w:type="dxa"/>
            <w:vAlign w:val="center"/>
          </w:tcPr>
          <w:p w14:paraId="29E75176" w14:textId="01923D03" w:rsidR="009448E5" w:rsidRDefault="009448E5" w:rsidP="008215D5">
            <w:pPr>
              <w:jc w:val="left"/>
              <w:rPr>
                <w:rFonts w:asciiTheme="majorEastAsia" w:eastAsiaTheme="majorEastAsia" w:hAnsiTheme="majorEastAsia"/>
              </w:rPr>
            </w:pPr>
            <w:r>
              <w:rPr>
                <w:rFonts w:asciiTheme="majorEastAsia" w:eastAsiaTheme="majorEastAsia" w:hAnsiTheme="majorEastAsia" w:hint="eastAsia"/>
              </w:rPr>
              <w:t>・総合日程表（大日程表）</w:t>
            </w:r>
          </w:p>
          <w:p w14:paraId="24549943" w14:textId="6257EFA8" w:rsidR="009448E5" w:rsidRDefault="009448E5" w:rsidP="008215D5">
            <w:pPr>
              <w:jc w:val="left"/>
              <w:rPr>
                <w:rFonts w:asciiTheme="majorEastAsia" w:eastAsiaTheme="majorEastAsia" w:hAnsiTheme="majorEastAsia"/>
              </w:rPr>
            </w:pPr>
            <w:r>
              <w:rPr>
                <w:rFonts w:asciiTheme="majorEastAsia" w:eastAsiaTheme="majorEastAsia" w:hAnsiTheme="majorEastAsia" w:hint="eastAsia"/>
              </w:rPr>
              <w:t xml:space="preserve">　スケジュールの妥当性を判断</w:t>
            </w:r>
          </w:p>
        </w:tc>
        <w:tc>
          <w:tcPr>
            <w:tcW w:w="1417" w:type="dxa"/>
            <w:vAlign w:val="center"/>
          </w:tcPr>
          <w:p w14:paraId="788711D2" w14:textId="640D3448"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3点</w:t>
            </w:r>
          </w:p>
        </w:tc>
      </w:tr>
      <w:tr w:rsidR="009448E5" w:rsidRPr="008C223D" w14:paraId="7E4F8176" w14:textId="77777777" w:rsidTr="00DD5631">
        <w:trPr>
          <w:trHeight w:val="480"/>
        </w:trPr>
        <w:tc>
          <w:tcPr>
            <w:tcW w:w="351" w:type="dxa"/>
          </w:tcPr>
          <w:p w14:paraId="73E64401" w14:textId="77777777" w:rsidR="009448E5" w:rsidRDefault="009448E5" w:rsidP="00E14784">
            <w:pPr>
              <w:jc w:val="center"/>
              <w:rPr>
                <w:rFonts w:asciiTheme="majorEastAsia" w:eastAsiaTheme="majorEastAsia" w:hAnsiTheme="majorEastAsia"/>
              </w:rPr>
            </w:pPr>
          </w:p>
        </w:tc>
        <w:tc>
          <w:tcPr>
            <w:tcW w:w="1525" w:type="dxa"/>
            <w:vAlign w:val="center"/>
          </w:tcPr>
          <w:p w14:paraId="63CBC270" w14:textId="7781BDA0"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リスク管理</w:t>
            </w:r>
          </w:p>
        </w:tc>
        <w:tc>
          <w:tcPr>
            <w:tcW w:w="5212" w:type="dxa"/>
            <w:vAlign w:val="center"/>
          </w:tcPr>
          <w:p w14:paraId="39072B56" w14:textId="3F7459EF" w:rsidR="009448E5" w:rsidRDefault="009448E5" w:rsidP="008215D5">
            <w:pPr>
              <w:jc w:val="left"/>
              <w:rPr>
                <w:rFonts w:asciiTheme="majorEastAsia" w:eastAsiaTheme="majorEastAsia" w:hAnsiTheme="majorEastAsia"/>
              </w:rPr>
            </w:pPr>
            <w:r>
              <w:rPr>
                <w:rFonts w:asciiTheme="majorEastAsia" w:eastAsiaTheme="majorEastAsia" w:hAnsiTheme="majorEastAsia" w:hint="eastAsia"/>
              </w:rPr>
              <w:t>・BCP計画(事業継続計画)の有無および内容</w:t>
            </w:r>
          </w:p>
          <w:p w14:paraId="1AEF2811" w14:textId="6BEA50C4" w:rsidR="009448E5" w:rsidRDefault="009448E5" w:rsidP="008215D5">
            <w:pPr>
              <w:jc w:val="left"/>
              <w:rPr>
                <w:rFonts w:asciiTheme="majorEastAsia" w:eastAsiaTheme="majorEastAsia" w:hAnsiTheme="majorEastAsia"/>
              </w:rPr>
            </w:pPr>
            <w:r>
              <w:rPr>
                <w:rFonts w:asciiTheme="majorEastAsia" w:eastAsiaTheme="majorEastAsia" w:hAnsiTheme="majorEastAsia" w:hint="eastAsia"/>
              </w:rPr>
              <w:t xml:space="preserve">　あれば内容の妥当性を判断</w:t>
            </w:r>
          </w:p>
        </w:tc>
        <w:tc>
          <w:tcPr>
            <w:tcW w:w="1417" w:type="dxa"/>
            <w:vAlign w:val="center"/>
          </w:tcPr>
          <w:p w14:paraId="45B65108" w14:textId="2A1158AD"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1点</w:t>
            </w:r>
          </w:p>
        </w:tc>
      </w:tr>
      <w:tr w:rsidR="009448E5" w:rsidRPr="008C223D" w14:paraId="735DED1F" w14:textId="77777777" w:rsidTr="00DD5631">
        <w:trPr>
          <w:trHeight w:val="301"/>
        </w:trPr>
        <w:tc>
          <w:tcPr>
            <w:tcW w:w="351" w:type="dxa"/>
            <w:vMerge w:val="restart"/>
          </w:tcPr>
          <w:p w14:paraId="19998519" w14:textId="77777777" w:rsidR="009448E5" w:rsidRDefault="009448E5" w:rsidP="00E14784">
            <w:pPr>
              <w:jc w:val="center"/>
              <w:rPr>
                <w:rFonts w:asciiTheme="majorEastAsia" w:eastAsiaTheme="majorEastAsia" w:hAnsiTheme="majorEastAsia"/>
              </w:rPr>
            </w:pPr>
          </w:p>
        </w:tc>
        <w:tc>
          <w:tcPr>
            <w:tcW w:w="1525" w:type="dxa"/>
            <w:vMerge w:val="restart"/>
            <w:vAlign w:val="center"/>
          </w:tcPr>
          <w:p w14:paraId="3193C2E2" w14:textId="209C29D4"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品質管理</w:t>
            </w:r>
          </w:p>
        </w:tc>
        <w:tc>
          <w:tcPr>
            <w:tcW w:w="5212" w:type="dxa"/>
            <w:vAlign w:val="center"/>
          </w:tcPr>
          <w:p w14:paraId="0CA837CA" w14:textId="4C3CBAEE" w:rsidR="009448E5" w:rsidRPr="008215D5" w:rsidRDefault="009448E5" w:rsidP="00E14784">
            <w:pPr>
              <w:jc w:val="left"/>
              <w:rPr>
                <w:rFonts w:asciiTheme="majorEastAsia" w:eastAsiaTheme="majorEastAsia" w:hAnsiTheme="majorEastAsia"/>
              </w:rPr>
            </w:pPr>
            <w:r>
              <w:rPr>
                <w:rFonts w:asciiTheme="majorEastAsia" w:eastAsiaTheme="majorEastAsia" w:hAnsiTheme="majorEastAsia" w:hint="eastAsia"/>
              </w:rPr>
              <w:t>・ISO9001の取得状況</w:t>
            </w:r>
          </w:p>
        </w:tc>
        <w:tc>
          <w:tcPr>
            <w:tcW w:w="1417" w:type="dxa"/>
            <w:vAlign w:val="center"/>
          </w:tcPr>
          <w:p w14:paraId="0405F392" w14:textId="212BC0C1"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1点</w:t>
            </w:r>
          </w:p>
        </w:tc>
      </w:tr>
      <w:tr w:rsidR="009448E5" w:rsidRPr="008C223D" w14:paraId="52169F6F" w14:textId="77777777" w:rsidTr="00DD5631">
        <w:trPr>
          <w:trHeight w:val="300"/>
        </w:trPr>
        <w:tc>
          <w:tcPr>
            <w:tcW w:w="351" w:type="dxa"/>
            <w:vMerge/>
          </w:tcPr>
          <w:p w14:paraId="1F918C1A" w14:textId="77777777" w:rsidR="009448E5" w:rsidRDefault="009448E5" w:rsidP="00E14784">
            <w:pPr>
              <w:jc w:val="center"/>
              <w:rPr>
                <w:rFonts w:asciiTheme="majorEastAsia" w:eastAsiaTheme="majorEastAsia" w:hAnsiTheme="majorEastAsia"/>
              </w:rPr>
            </w:pPr>
          </w:p>
        </w:tc>
        <w:tc>
          <w:tcPr>
            <w:tcW w:w="1525" w:type="dxa"/>
            <w:vMerge/>
            <w:vAlign w:val="center"/>
          </w:tcPr>
          <w:p w14:paraId="2DB87D77" w14:textId="77777777" w:rsidR="009448E5" w:rsidRDefault="009448E5" w:rsidP="00E14784">
            <w:pPr>
              <w:jc w:val="center"/>
              <w:rPr>
                <w:rFonts w:asciiTheme="majorEastAsia" w:eastAsiaTheme="majorEastAsia" w:hAnsiTheme="majorEastAsia"/>
              </w:rPr>
            </w:pPr>
          </w:p>
        </w:tc>
        <w:tc>
          <w:tcPr>
            <w:tcW w:w="5212" w:type="dxa"/>
            <w:vAlign w:val="center"/>
          </w:tcPr>
          <w:p w14:paraId="4896F85F" w14:textId="49C70600" w:rsidR="009448E5" w:rsidRDefault="009448E5" w:rsidP="008215D5">
            <w:pPr>
              <w:jc w:val="left"/>
              <w:rPr>
                <w:rFonts w:asciiTheme="majorEastAsia" w:eastAsiaTheme="majorEastAsia" w:hAnsiTheme="majorEastAsia"/>
              </w:rPr>
            </w:pPr>
            <w:r>
              <w:rPr>
                <w:rFonts w:asciiTheme="majorEastAsia" w:eastAsiaTheme="majorEastAsia" w:hAnsiTheme="majorEastAsia" w:hint="eastAsia"/>
              </w:rPr>
              <w:t>・社内品質管理基準書の有無およびその内容</w:t>
            </w:r>
          </w:p>
          <w:p w14:paraId="19B204AA" w14:textId="47D1D4DC" w:rsidR="009448E5" w:rsidRDefault="009448E5" w:rsidP="00E14784">
            <w:pPr>
              <w:jc w:val="left"/>
              <w:rPr>
                <w:rFonts w:asciiTheme="majorEastAsia" w:eastAsiaTheme="majorEastAsia" w:hAnsiTheme="majorEastAsia"/>
              </w:rPr>
            </w:pPr>
            <w:r>
              <w:rPr>
                <w:rFonts w:asciiTheme="majorEastAsia" w:eastAsiaTheme="majorEastAsia" w:hAnsiTheme="majorEastAsia" w:hint="eastAsia"/>
              </w:rPr>
              <w:t xml:space="preserve">　あれば妥当性を判断</w:t>
            </w:r>
          </w:p>
        </w:tc>
        <w:tc>
          <w:tcPr>
            <w:tcW w:w="1417" w:type="dxa"/>
            <w:vAlign w:val="center"/>
          </w:tcPr>
          <w:p w14:paraId="3C9F9B53" w14:textId="76107A3E" w:rsidR="009448E5" w:rsidRDefault="009448E5" w:rsidP="00E14784">
            <w:pPr>
              <w:jc w:val="center"/>
              <w:rPr>
                <w:rFonts w:asciiTheme="majorEastAsia" w:eastAsiaTheme="majorEastAsia" w:hAnsiTheme="majorEastAsia"/>
              </w:rPr>
            </w:pPr>
            <w:r>
              <w:rPr>
                <w:rFonts w:asciiTheme="majorEastAsia" w:eastAsiaTheme="majorEastAsia" w:hAnsiTheme="majorEastAsia" w:hint="eastAsia"/>
              </w:rPr>
              <w:t>1点</w:t>
            </w:r>
          </w:p>
        </w:tc>
      </w:tr>
      <w:tr w:rsidR="00D3133E" w:rsidRPr="008C223D" w14:paraId="6ADDF347" w14:textId="3F9E6B20" w:rsidTr="00DD5631">
        <w:trPr>
          <w:trHeight w:val="480"/>
        </w:trPr>
        <w:tc>
          <w:tcPr>
            <w:tcW w:w="7088" w:type="dxa"/>
            <w:gridSpan w:val="3"/>
          </w:tcPr>
          <w:p w14:paraId="09524E57" w14:textId="3C79442E" w:rsidR="00D3133E" w:rsidRPr="00F4705E" w:rsidRDefault="00D3133E" w:rsidP="00F4705E">
            <w:pPr>
              <w:pStyle w:val="a9"/>
              <w:numPr>
                <w:ilvl w:val="0"/>
                <w:numId w:val="12"/>
              </w:numPr>
              <w:ind w:leftChars="0"/>
              <w:jc w:val="left"/>
              <w:rPr>
                <w:rFonts w:asciiTheme="majorEastAsia" w:eastAsiaTheme="majorEastAsia" w:hAnsiTheme="majorEastAsia"/>
              </w:rPr>
            </w:pPr>
            <w:r w:rsidRPr="00F4705E">
              <w:rPr>
                <w:rFonts w:asciiTheme="majorEastAsia" w:eastAsiaTheme="majorEastAsia" w:hAnsiTheme="majorEastAsia" w:hint="eastAsia"/>
              </w:rPr>
              <w:t>財務の健全性</w:t>
            </w:r>
          </w:p>
        </w:tc>
        <w:tc>
          <w:tcPr>
            <w:tcW w:w="1417" w:type="dxa"/>
            <w:vAlign w:val="center"/>
          </w:tcPr>
          <w:p w14:paraId="0B738C67" w14:textId="0954D214" w:rsidR="00D3133E" w:rsidRPr="00A72FE2" w:rsidRDefault="00D3133E" w:rsidP="00D3133E">
            <w:pPr>
              <w:jc w:val="center"/>
              <w:rPr>
                <w:rFonts w:asciiTheme="majorEastAsia" w:eastAsiaTheme="majorEastAsia" w:hAnsiTheme="majorEastAsia"/>
              </w:rPr>
            </w:pPr>
            <w:r>
              <w:rPr>
                <w:rFonts w:asciiTheme="majorEastAsia" w:eastAsiaTheme="majorEastAsia" w:hAnsiTheme="majorEastAsia" w:hint="eastAsia"/>
              </w:rPr>
              <w:t>満点：10点</w:t>
            </w:r>
          </w:p>
        </w:tc>
      </w:tr>
      <w:tr w:rsidR="00224E13" w:rsidRPr="008C223D" w14:paraId="1259800F" w14:textId="77777777" w:rsidTr="00DD5631">
        <w:trPr>
          <w:trHeight w:val="603"/>
        </w:trPr>
        <w:tc>
          <w:tcPr>
            <w:tcW w:w="351" w:type="dxa"/>
            <w:vMerge w:val="restart"/>
          </w:tcPr>
          <w:p w14:paraId="4C55D849" w14:textId="77777777" w:rsidR="00224E13" w:rsidRDefault="00224E13" w:rsidP="00E14784">
            <w:pPr>
              <w:jc w:val="center"/>
              <w:rPr>
                <w:rFonts w:asciiTheme="majorEastAsia" w:eastAsiaTheme="majorEastAsia" w:hAnsiTheme="majorEastAsia"/>
              </w:rPr>
            </w:pPr>
          </w:p>
        </w:tc>
        <w:tc>
          <w:tcPr>
            <w:tcW w:w="1525" w:type="dxa"/>
            <w:vMerge w:val="restart"/>
            <w:vAlign w:val="center"/>
          </w:tcPr>
          <w:p w14:paraId="14574715" w14:textId="10EB6895" w:rsidR="00224E13" w:rsidRPr="00CE2C77" w:rsidRDefault="00224E13" w:rsidP="00E14784">
            <w:pPr>
              <w:jc w:val="center"/>
              <w:rPr>
                <w:rFonts w:asciiTheme="majorEastAsia" w:eastAsiaTheme="majorEastAsia" w:hAnsiTheme="majorEastAsia"/>
              </w:rPr>
            </w:pPr>
            <w:r w:rsidRPr="00CE2C77">
              <w:rPr>
                <w:rFonts w:asciiTheme="majorEastAsia" w:eastAsiaTheme="majorEastAsia" w:hAnsiTheme="majorEastAsia" w:hint="eastAsia"/>
              </w:rPr>
              <w:t>短期指標</w:t>
            </w:r>
          </w:p>
        </w:tc>
        <w:tc>
          <w:tcPr>
            <w:tcW w:w="5212" w:type="dxa"/>
            <w:vAlign w:val="center"/>
          </w:tcPr>
          <w:p w14:paraId="0BC2D509" w14:textId="77777777"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・流動比率(%)</w:t>
            </w:r>
          </w:p>
          <w:p w14:paraId="734EACF2" w14:textId="01A1A260"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 xml:space="preserve">　100%以上であれば加点</w:t>
            </w:r>
          </w:p>
        </w:tc>
        <w:tc>
          <w:tcPr>
            <w:tcW w:w="1417" w:type="dxa"/>
            <w:vAlign w:val="center"/>
          </w:tcPr>
          <w:p w14:paraId="3955242C" w14:textId="2A02F684" w:rsidR="00224E13" w:rsidRPr="00A72FE2" w:rsidRDefault="00224E13" w:rsidP="002A6FFA">
            <w:pPr>
              <w:jc w:val="center"/>
              <w:rPr>
                <w:rFonts w:asciiTheme="majorEastAsia" w:eastAsiaTheme="majorEastAsia" w:hAnsiTheme="majorEastAsia"/>
              </w:rPr>
            </w:pPr>
            <w:r>
              <w:rPr>
                <w:rFonts w:asciiTheme="majorEastAsia" w:eastAsiaTheme="majorEastAsia" w:hAnsiTheme="majorEastAsia" w:hint="eastAsia"/>
              </w:rPr>
              <w:t>2点</w:t>
            </w:r>
          </w:p>
        </w:tc>
      </w:tr>
      <w:tr w:rsidR="00224E13" w:rsidRPr="008C223D" w14:paraId="5FC038A4" w14:textId="77777777" w:rsidTr="00DD5631">
        <w:trPr>
          <w:trHeight w:val="603"/>
        </w:trPr>
        <w:tc>
          <w:tcPr>
            <w:tcW w:w="351" w:type="dxa"/>
            <w:vMerge/>
          </w:tcPr>
          <w:p w14:paraId="322AC458" w14:textId="77777777" w:rsidR="00224E13" w:rsidRDefault="00224E13" w:rsidP="00E14784">
            <w:pPr>
              <w:jc w:val="center"/>
              <w:rPr>
                <w:rFonts w:asciiTheme="majorEastAsia" w:eastAsiaTheme="majorEastAsia" w:hAnsiTheme="majorEastAsia"/>
              </w:rPr>
            </w:pPr>
          </w:p>
        </w:tc>
        <w:tc>
          <w:tcPr>
            <w:tcW w:w="1525" w:type="dxa"/>
            <w:vMerge/>
            <w:vAlign w:val="center"/>
          </w:tcPr>
          <w:p w14:paraId="2DBB36B1" w14:textId="5D954714" w:rsidR="00224E13" w:rsidRPr="00CE2C77" w:rsidRDefault="00224E13" w:rsidP="00E14784">
            <w:pPr>
              <w:jc w:val="center"/>
              <w:rPr>
                <w:rFonts w:asciiTheme="majorEastAsia" w:eastAsiaTheme="majorEastAsia" w:hAnsiTheme="majorEastAsia"/>
              </w:rPr>
            </w:pPr>
          </w:p>
        </w:tc>
        <w:tc>
          <w:tcPr>
            <w:tcW w:w="5212" w:type="dxa"/>
            <w:vAlign w:val="center"/>
          </w:tcPr>
          <w:p w14:paraId="523780E3" w14:textId="77777777"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・当座比率(%)</w:t>
            </w:r>
          </w:p>
          <w:p w14:paraId="022DEC29" w14:textId="71623BAA"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 xml:space="preserve">　100%以上であれば加点</w:t>
            </w:r>
          </w:p>
        </w:tc>
        <w:tc>
          <w:tcPr>
            <w:tcW w:w="1417" w:type="dxa"/>
            <w:vAlign w:val="center"/>
          </w:tcPr>
          <w:p w14:paraId="6F6A6561" w14:textId="7C441415" w:rsidR="00224E13" w:rsidRPr="00A72FE2" w:rsidRDefault="00224E13" w:rsidP="002A6FFA">
            <w:pPr>
              <w:jc w:val="center"/>
              <w:rPr>
                <w:rFonts w:asciiTheme="majorEastAsia" w:eastAsiaTheme="majorEastAsia" w:hAnsiTheme="majorEastAsia"/>
              </w:rPr>
            </w:pPr>
            <w:r>
              <w:rPr>
                <w:rFonts w:asciiTheme="majorEastAsia" w:eastAsiaTheme="majorEastAsia" w:hAnsiTheme="majorEastAsia" w:hint="eastAsia"/>
              </w:rPr>
              <w:t>2点</w:t>
            </w:r>
          </w:p>
        </w:tc>
      </w:tr>
      <w:tr w:rsidR="00224E13" w:rsidRPr="008C223D" w14:paraId="630DEE6A" w14:textId="77777777" w:rsidTr="00DD5631">
        <w:trPr>
          <w:trHeight w:val="480"/>
        </w:trPr>
        <w:tc>
          <w:tcPr>
            <w:tcW w:w="351" w:type="dxa"/>
          </w:tcPr>
          <w:p w14:paraId="58ADBDF5" w14:textId="77777777" w:rsidR="00224E13" w:rsidRDefault="00224E13" w:rsidP="00E14784">
            <w:pPr>
              <w:jc w:val="center"/>
              <w:rPr>
                <w:rFonts w:asciiTheme="majorEastAsia" w:eastAsiaTheme="majorEastAsia" w:hAnsiTheme="majorEastAsia"/>
              </w:rPr>
            </w:pPr>
          </w:p>
        </w:tc>
        <w:tc>
          <w:tcPr>
            <w:tcW w:w="1525" w:type="dxa"/>
            <w:vMerge w:val="restart"/>
            <w:vAlign w:val="center"/>
          </w:tcPr>
          <w:p w14:paraId="1C5D41A3" w14:textId="63BB0A89" w:rsidR="00224E13" w:rsidRPr="00CE2C77" w:rsidRDefault="00224E13" w:rsidP="00224E13">
            <w:pPr>
              <w:jc w:val="center"/>
              <w:rPr>
                <w:rFonts w:asciiTheme="majorEastAsia" w:eastAsiaTheme="majorEastAsia" w:hAnsiTheme="majorEastAsia"/>
              </w:rPr>
            </w:pPr>
            <w:r w:rsidRPr="00CE2C77">
              <w:rPr>
                <w:rFonts w:asciiTheme="majorEastAsia" w:eastAsiaTheme="majorEastAsia" w:hAnsiTheme="majorEastAsia" w:hint="eastAsia"/>
              </w:rPr>
              <w:t>長期指標</w:t>
            </w:r>
          </w:p>
        </w:tc>
        <w:tc>
          <w:tcPr>
            <w:tcW w:w="5212" w:type="dxa"/>
            <w:vAlign w:val="center"/>
          </w:tcPr>
          <w:p w14:paraId="06720F27" w14:textId="77777777"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・自己資本比率</w:t>
            </w:r>
          </w:p>
          <w:p w14:paraId="40ABD7B1" w14:textId="1D9FEC5C"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 xml:space="preserve">　40%以上であれば加点</w:t>
            </w:r>
          </w:p>
        </w:tc>
        <w:tc>
          <w:tcPr>
            <w:tcW w:w="1417" w:type="dxa"/>
            <w:vAlign w:val="center"/>
          </w:tcPr>
          <w:p w14:paraId="5D38B1E8" w14:textId="7FA26088" w:rsidR="00224E13" w:rsidRPr="00A72FE2" w:rsidRDefault="00224E13" w:rsidP="002A6FFA">
            <w:pPr>
              <w:jc w:val="center"/>
              <w:rPr>
                <w:rFonts w:asciiTheme="majorEastAsia" w:eastAsiaTheme="majorEastAsia" w:hAnsiTheme="majorEastAsia"/>
              </w:rPr>
            </w:pPr>
            <w:r>
              <w:rPr>
                <w:rFonts w:asciiTheme="majorEastAsia" w:eastAsiaTheme="majorEastAsia" w:hAnsiTheme="majorEastAsia" w:hint="eastAsia"/>
              </w:rPr>
              <w:t>2点</w:t>
            </w:r>
          </w:p>
        </w:tc>
      </w:tr>
      <w:tr w:rsidR="00224E13" w:rsidRPr="008C223D" w14:paraId="40F6E5F2" w14:textId="77777777" w:rsidTr="00DD5631">
        <w:trPr>
          <w:trHeight w:val="480"/>
        </w:trPr>
        <w:tc>
          <w:tcPr>
            <w:tcW w:w="351" w:type="dxa"/>
          </w:tcPr>
          <w:p w14:paraId="29E714F1" w14:textId="77777777" w:rsidR="00224E13" w:rsidRDefault="00224E13" w:rsidP="00E14784">
            <w:pPr>
              <w:jc w:val="center"/>
              <w:rPr>
                <w:rFonts w:asciiTheme="majorEastAsia" w:eastAsiaTheme="majorEastAsia" w:hAnsiTheme="majorEastAsia"/>
              </w:rPr>
            </w:pPr>
          </w:p>
        </w:tc>
        <w:tc>
          <w:tcPr>
            <w:tcW w:w="1525" w:type="dxa"/>
            <w:vMerge/>
            <w:vAlign w:val="center"/>
          </w:tcPr>
          <w:p w14:paraId="211B2A75" w14:textId="724A132F" w:rsidR="00224E13" w:rsidRPr="00CE2C77" w:rsidRDefault="00224E13" w:rsidP="00E14784">
            <w:pPr>
              <w:jc w:val="center"/>
              <w:rPr>
                <w:rFonts w:asciiTheme="majorEastAsia" w:eastAsiaTheme="majorEastAsia" w:hAnsiTheme="majorEastAsia"/>
              </w:rPr>
            </w:pPr>
          </w:p>
        </w:tc>
        <w:tc>
          <w:tcPr>
            <w:tcW w:w="5212" w:type="dxa"/>
            <w:vAlign w:val="center"/>
          </w:tcPr>
          <w:p w14:paraId="01EA6192" w14:textId="64D7D4A7"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・長期資本比率</w:t>
            </w:r>
          </w:p>
          <w:p w14:paraId="2A389A3B" w14:textId="0C843C38" w:rsidR="00224E13" w:rsidRPr="00CE2C77" w:rsidRDefault="00224E13" w:rsidP="00E14784">
            <w:pPr>
              <w:jc w:val="left"/>
              <w:rPr>
                <w:rFonts w:asciiTheme="majorEastAsia" w:eastAsiaTheme="majorEastAsia" w:hAnsiTheme="majorEastAsia"/>
              </w:rPr>
            </w:pPr>
            <w:r w:rsidRPr="00CE2C77">
              <w:rPr>
                <w:rFonts w:asciiTheme="majorEastAsia" w:eastAsiaTheme="majorEastAsia" w:hAnsiTheme="majorEastAsia" w:hint="eastAsia"/>
              </w:rPr>
              <w:t xml:space="preserve">　50%以上であれば加点</w:t>
            </w:r>
          </w:p>
        </w:tc>
        <w:tc>
          <w:tcPr>
            <w:tcW w:w="1417" w:type="dxa"/>
            <w:vAlign w:val="center"/>
          </w:tcPr>
          <w:p w14:paraId="7C28B6BA" w14:textId="5EC9A3C5" w:rsidR="00224E13" w:rsidRPr="00A72FE2" w:rsidRDefault="00224E13" w:rsidP="002A6FFA">
            <w:pPr>
              <w:jc w:val="center"/>
              <w:rPr>
                <w:rFonts w:asciiTheme="majorEastAsia" w:eastAsiaTheme="majorEastAsia" w:hAnsiTheme="majorEastAsia"/>
              </w:rPr>
            </w:pPr>
            <w:r>
              <w:rPr>
                <w:rFonts w:asciiTheme="majorEastAsia" w:eastAsiaTheme="majorEastAsia" w:hAnsiTheme="majorEastAsia" w:hint="eastAsia"/>
              </w:rPr>
              <w:t>2点</w:t>
            </w:r>
          </w:p>
        </w:tc>
      </w:tr>
      <w:tr w:rsidR="009448E5" w:rsidRPr="008C223D" w14:paraId="3431EC11" w14:textId="77777777" w:rsidTr="00DD5631">
        <w:trPr>
          <w:trHeight w:val="480"/>
        </w:trPr>
        <w:tc>
          <w:tcPr>
            <w:tcW w:w="351" w:type="dxa"/>
          </w:tcPr>
          <w:p w14:paraId="36A04272" w14:textId="77777777" w:rsidR="009448E5" w:rsidRDefault="009448E5" w:rsidP="00E14784">
            <w:pPr>
              <w:jc w:val="center"/>
              <w:rPr>
                <w:rFonts w:asciiTheme="majorEastAsia" w:eastAsiaTheme="majorEastAsia" w:hAnsiTheme="majorEastAsia"/>
              </w:rPr>
            </w:pPr>
          </w:p>
        </w:tc>
        <w:tc>
          <w:tcPr>
            <w:tcW w:w="1525" w:type="dxa"/>
            <w:vAlign w:val="center"/>
          </w:tcPr>
          <w:p w14:paraId="3D21EB20" w14:textId="5E894531" w:rsidR="009448E5" w:rsidRPr="00CE2C77" w:rsidRDefault="00224E13" w:rsidP="00E14784">
            <w:pPr>
              <w:jc w:val="center"/>
              <w:rPr>
                <w:rFonts w:asciiTheme="majorEastAsia" w:eastAsiaTheme="majorEastAsia" w:hAnsiTheme="majorEastAsia"/>
              </w:rPr>
            </w:pPr>
            <w:r w:rsidRPr="00CE2C77">
              <w:rPr>
                <w:rFonts w:asciiTheme="majorEastAsia" w:eastAsiaTheme="majorEastAsia" w:hAnsiTheme="majorEastAsia" w:hint="eastAsia"/>
              </w:rPr>
              <w:t>効率性指標</w:t>
            </w:r>
          </w:p>
        </w:tc>
        <w:tc>
          <w:tcPr>
            <w:tcW w:w="5212" w:type="dxa"/>
            <w:vAlign w:val="center"/>
          </w:tcPr>
          <w:p w14:paraId="1A970FAE" w14:textId="77777777" w:rsidR="009448E5" w:rsidRPr="00CE2C77" w:rsidRDefault="009448E5" w:rsidP="00E14784">
            <w:pPr>
              <w:jc w:val="left"/>
              <w:rPr>
                <w:rFonts w:asciiTheme="majorEastAsia" w:eastAsiaTheme="majorEastAsia" w:hAnsiTheme="majorEastAsia"/>
              </w:rPr>
            </w:pPr>
            <w:r w:rsidRPr="00CE2C77">
              <w:rPr>
                <w:rFonts w:asciiTheme="majorEastAsia" w:eastAsiaTheme="majorEastAsia" w:hAnsiTheme="majorEastAsia" w:hint="eastAsia"/>
              </w:rPr>
              <w:t>・営業利益率</w:t>
            </w:r>
          </w:p>
          <w:p w14:paraId="5946110D" w14:textId="39098E1D" w:rsidR="009448E5" w:rsidRPr="00CE2C77" w:rsidRDefault="009448E5" w:rsidP="00E14784">
            <w:pPr>
              <w:jc w:val="left"/>
              <w:rPr>
                <w:rFonts w:asciiTheme="majorEastAsia" w:eastAsiaTheme="majorEastAsia" w:hAnsiTheme="majorEastAsia"/>
              </w:rPr>
            </w:pPr>
            <w:r w:rsidRPr="00CE2C77">
              <w:rPr>
                <w:rFonts w:asciiTheme="majorEastAsia" w:eastAsiaTheme="majorEastAsia" w:hAnsiTheme="majorEastAsia" w:hint="eastAsia"/>
              </w:rPr>
              <w:t xml:space="preserve">　営業利益率</w:t>
            </w:r>
            <w:r w:rsidR="00224E13" w:rsidRPr="00CE2C77">
              <w:rPr>
                <w:rFonts w:asciiTheme="majorEastAsia" w:eastAsiaTheme="majorEastAsia" w:hAnsiTheme="majorEastAsia" w:hint="eastAsia"/>
              </w:rPr>
              <w:t>2</w:t>
            </w:r>
            <w:r w:rsidRPr="00CE2C77">
              <w:rPr>
                <w:rFonts w:asciiTheme="majorEastAsia" w:eastAsiaTheme="majorEastAsia" w:hAnsiTheme="majorEastAsia" w:hint="eastAsia"/>
              </w:rPr>
              <w:t>%以上で加点</w:t>
            </w:r>
          </w:p>
        </w:tc>
        <w:tc>
          <w:tcPr>
            <w:tcW w:w="1417" w:type="dxa"/>
            <w:vAlign w:val="center"/>
          </w:tcPr>
          <w:p w14:paraId="251866F1" w14:textId="1345C86D" w:rsidR="009448E5" w:rsidRPr="00A72FE2" w:rsidRDefault="009448E5" w:rsidP="002A6FFA">
            <w:pPr>
              <w:jc w:val="center"/>
              <w:rPr>
                <w:rFonts w:asciiTheme="majorEastAsia" w:eastAsiaTheme="majorEastAsia" w:hAnsiTheme="majorEastAsia"/>
              </w:rPr>
            </w:pPr>
            <w:r>
              <w:rPr>
                <w:rFonts w:asciiTheme="majorEastAsia" w:eastAsiaTheme="majorEastAsia" w:hAnsiTheme="majorEastAsia" w:hint="eastAsia"/>
              </w:rPr>
              <w:t>2点</w:t>
            </w:r>
          </w:p>
        </w:tc>
      </w:tr>
    </w:tbl>
    <w:p w14:paraId="60906B7D" w14:textId="77777777" w:rsidR="00DD5631" w:rsidRDefault="00DD5631">
      <w:r>
        <w:br w:type="page"/>
      </w:r>
    </w:p>
    <w:tbl>
      <w:tblPr>
        <w:tblStyle w:val="a3"/>
        <w:tblW w:w="8516" w:type="dxa"/>
        <w:tblInd w:w="-5" w:type="dxa"/>
        <w:tblLook w:val="04A0" w:firstRow="1" w:lastRow="0" w:firstColumn="1" w:lastColumn="0" w:noHBand="0" w:noVBand="1"/>
      </w:tblPr>
      <w:tblGrid>
        <w:gridCol w:w="330"/>
        <w:gridCol w:w="21"/>
        <w:gridCol w:w="6768"/>
        <w:gridCol w:w="218"/>
        <w:gridCol w:w="1164"/>
        <w:gridCol w:w="15"/>
      </w:tblGrid>
      <w:tr w:rsidR="002B6EE1" w:rsidRPr="008C223D" w14:paraId="3420CF5E" w14:textId="77777777" w:rsidTr="00DD5631">
        <w:trPr>
          <w:gridAfter w:val="1"/>
          <w:wAfter w:w="15" w:type="dxa"/>
          <w:trHeight w:val="480"/>
        </w:trPr>
        <w:tc>
          <w:tcPr>
            <w:tcW w:w="7116" w:type="dxa"/>
            <w:gridSpan w:val="3"/>
            <w:shd w:val="clear" w:color="auto" w:fill="auto"/>
          </w:tcPr>
          <w:p w14:paraId="0F8F638F" w14:textId="77BC7795" w:rsidR="002B6EE1" w:rsidRPr="00EB6E2E" w:rsidRDefault="002B6EE1" w:rsidP="00EB6E2E">
            <w:pPr>
              <w:pStyle w:val="a9"/>
              <w:numPr>
                <w:ilvl w:val="0"/>
                <w:numId w:val="12"/>
              </w:numPr>
              <w:ind w:leftChars="0"/>
              <w:jc w:val="left"/>
              <w:rPr>
                <w:rFonts w:asciiTheme="majorEastAsia" w:eastAsiaTheme="majorEastAsia" w:hAnsiTheme="majorEastAsia"/>
              </w:rPr>
            </w:pPr>
            <w:r w:rsidRPr="00EB6E2E">
              <w:rPr>
                <w:rFonts w:asciiTheme="majorEastAsia" w:eastAsiaTheme="majorEastAsia" w:hAnsiTheme="majorEastAsia" w:hint="eastAsia"/>
              </w:rPr>
              <w:lastRenderedPageBreak/>
              <w:t>技術提案</w:t>
            </w:r>
            <w:r w:rsidR="00777A1D" w:rsidRPr="00EB6E2E">
              <w:rPr>
                <w:rFonts w:asciiTheme="majorEastAsia" w:eastAsiaTheme="majorEastAsia" w:hAnsiTheme="majorEastAsia" w:hint="eastAsia"/>
              </w:rPr>
              <w:t>（必須項目）</w:t>
            </w:r>
            <w:r w:rsidR="00194A59" w:rsidRPr="00EB6E2E">
              <w:rPr>
                <w:rFonts w:asciiTheme="majorEastAsia" w:eastAsiaTheme="majorEastAsia" w:hAnsiTheme="majorEastAsia" w:hint="eastAsia"/>
              </w:rPr>
              <w:t>（審査員採点項目）</w:t>
            </w:r>
          </w:p>
        </w:tc>
        <w:tc>
          <w:tcPr>
            <w:tcW w:w="1385" w:type="dxa"/>
            <w:gridSpan w:val="2"/>
            <w:shd w:val="clear" w:color="auto" w:fill="auto"/>
            <w:vAlign w:val="center"/>
          </w:tcPr>
          <w:p w14:paraId="78E995B2" w14:textId="699B6616" w:rsidR="002B6EE1" w:rsidRPr="00A72FE2" w:rsidRDefault="002B6EE1" w:rsidP="002B6EE1">
            <w:pPr>
              <w:jc w:val="center"/>
              <w:rPr>
                <w:rFonts w:asciiTheme="majorEastAsia" w:eastAsiaTheme="majorEastAsia" w:hAnsiTheme="majorEastAsia"/>
              </w:rPr>
            </w:pPr>
            <w:r>
              <w:rPr>
                <w:rFonts w:asciiTheme="majorEastAsia" w:eastAsiaTheme="majorEastAsia" w:hAnsiTheme="majorEastAsia" w:hint="eastAsia"/>
              </w:rPr>
              <w:t>満点</w:t>
            </w:r>
            <w:r w:rsidR="00227976">
              <w:rPr>
                <w:rFonts w:asciiTheme="majorEastAsia" w:eastAsiaTheme="majorEastAsia" w:hAnsiTheme="majorEastAsia" w:hint="eastAsia"/>
              </w:rPr>
              <w:t>8</w:t>
            </w:r>
            <w:r>
              <w:rPr>
                <w:rFonts w:asciiTheme="majorEastAsia" w:eastAsiaTheme="majorEastAsia" w:hAnsiTheme="majorEastAsia" w:hint="eastAsia"/>
              </w:rPr>
              <w:t>点</w:t>
            </w:r>
          </w:p>
        </w:tc>
      </w:tr>
      <w:tr w:rsidR="00C53D3E" w:rsidRPr="008C223D" w14:paraId="6B80E1C9" w14:textId="77777777" w:rsidTr="00DD5631">
        <w:trPr>
          <w:gridAfter w:val="1"/>
          <w:wAfter w:w="15" w:type="dxa"/>
          <w:trHeight w:val="480"/>
        </w:trPr>
        <w:tc>
          <w:tcPr>
            <w:tcW w:w="348" w:type="dxa"/>
            <w:gridSpan w:val="2"/>
            <w:shd w:val="clear" w:color="auto" w:fill="auto"/>
          </w:tcPr>
          <w:p w14:paraId="2CA6C8EC" w14:textId="77777777" w:rsidR="00C53D3E" w:rsidRDefault="00C53D3E" w:rsidP="00E14784">
            <w:pPr>
              <w:jc w:val="center"/>
              <w:rPr>
                <w:rFonts w:asciiTheme="majorEastAsia" w:eastAsiaTheme="majorEastAsia" w:hAnsiTheme="majorEastAsia"/>
              </w:rPr>
            </w:pPr>
          </w:p>
        </w:tc>
        <w:tc>
          <w:tcPr>
            <w:tcW w:w="6768" w:type="dxa"/>
            <w:shd w:val="clear" w:color="auto" w:fill="auto"/>
            <w:vAlign w:val="center"/>
          </w:tcPr>
          <w:p w14:paraId="68224444" w14:textId="77777777" w:rsidR="00C53D3E" w:rsidRDefault="00C53D3E" w:rsidP="00777A1D">
            <w:pPr>
              <w:pStyle w:val="a9"/>
              <w:numPr>
                <w:ilvl w:val="0"/>
                <w:numId w:val="8"/>
              </w:numPr>
              <w:ind w:leftChars="0"/>
              <w:jc w:val="left"/>
              <w:rPr>
                <w:rFonts w:asciiTheme="majorEastAsia" w:eastAsiaTheme="majorEastAsia" w:hAnsiTheme="majorEastAsia"/>
              </w:rPr>
            </w:pPr>
            <w:r w:rsidRPr="00777A1D">
              <w:rPr>
                <w:rFonts w:asciiTheme="majorEastAsia" w:eastAsiaTheme="majorEastAsia" w:hAnsiTheme="majorEastAsia" w:hint="eastAsia"/>
              </w:rPr>
              <w:t>メンテナンス費用およびメンテナンス工数の削減に繋がる設計</w:t>
            </w:r>
          </w:p>
          <w:p w14:paraId="1340CE1A" w14:textId="77777777" w:rsidR="00194A59" w:rsidRPr="00EB6E2E" w:rsidRDefault="00194A59" w:rsidP="00100F7B">
            <w:pPr>
              <w:pStyle w:val="a9"/>
              <w:ind w:leftChars="0" w:left="440"/>
              <w:jc w:val="left"/>
              <w:rPr>
                <w:rFonts w:asciiTheme="majorEastAsia" w:eastAsiaTheme="majorEastAsia" w:hAnsiTheme="majorEastAsia"/>
              </w:rPr>
            </w:pPr>
            <w:r w:rsidRPr="00EB6E2E">
              <w:rPr>
                <w:rFonts w:asciiTheme="majorEastAsia" w:eastAsiaTheme="majorEastAsia" w:hAnsiTheme="majorEastAsia" w:hint="eastAsia"/>
              </w:rPr>
              <w:t>例）</w:t>
            </w:r>
          </w:p>
          <w:p w14:paraId="70859F38" w14:textId="480F08AF" w:rsidR="00194A59" w:rsidRPr="00EB6E2E" w:rsidRDefault="00100F7B" w:rsidP="00194A59">
            <w:pPr>
              <w:pStyle w:val="a9"/>
              <w:numPr>
                <w:ilvl w:val="0"/>
                <w:numId w:val="9"/>
              </w:numPr>
              <w:ind w:leftChars="0"/>
              <w:jc w:val="left"/>
              <w:rPr>
                <w:rFonts w:asciiTheme="majorEastAsia" w:eastAsiaTheme="majorEastAsia" w:hAnsiTheme="majorEastAsia"/>
              </w:rPr>
            </w:pPr>
            <w:r w:rsidRPr="00EB6E2E">
              <w:rPr>
                <w:rFonts w:asciiTheme="majorEastAsia" w:eastAsiaTheme="majorEastAsia" w:hAnsiTheme="majorEastAsia" w:hint="eastAsia"/>
              </w:rPr>
              <w:t>機関室内の物の置き場や</w:t>
            </w:r>
            <w:r w:rsidR="00194A59" w:rsidRPr="00EB6E2E">
              <w:rPr>
                <w:rFonts w:asciiTheme="majorEastAsia" w:eastAsiaTheme="majorEastAsia" w:hAnsiTheme="majorEastAsia" w:hint="eastAsia"/>
              </w:rPr>
              <w:t>作業スペース、および</w:t>
            </w:r>
            <w:r w:rsidRPr="00EB6E2E">
              <w:rPr>
                <w:rFonts w:asciiTheme="majorEastAsia" w:eastAsiaTheme="majorEastAsia" w:hAnsiTheme="majorEastAsia" w:hint="eastAsia"/>
              </w:rPr>
              <w:t>動線</w:t>
            </w:r>
            <w:r w:rsidR="00194A59" w:rsidRPr="00EB6E2E">
              <w:rPr>
                <w:rFonts w:asciiTheme="majorEastAsia" w:eastAsiaTheme="majorEastAsia" w:hAnsiTheme="majorEastAsia" w:hint="eastAsia"/>
              </w:rPr>
              <w:t>の確保</w:t>
            </w:r>
          </w:p>
          <w:p w14:paraId="1C06B262" w14:textId="23C641E7" w:rsidR="00100F7B" w:rsidRPr="00EB6E2E" w:rsidRDefault="00100F7B" w:rsidP="00194A59">
            <w:pPr>
              <w:pStyle w:val="a9"/>
              <w:numPr>
                <w:ilvl w:val="0"/>
                <w:numId w:val="9"/>
              </w:numPr>
              <w:ind w:leftChars="0"/>
              <w:jc w:val="left"/>
              <w:rPr>
                <w:rFonts w:asciiTheme="majorEastAsia" w:eastAsiaTheme="majorEastAsia" w:hAnsiTheme="majorEastAsia"/>
              </w:rPr>
            </w:pPr>
            <w:r w:rsidRPr="00EB6E2E">
              <w:rPr>
                <w:rFonts w:asciiTheme="majorEastAsia" w:eastAsiaTheme="majorEastAsia" w:hAnsiTheme="majorEastAsia" w:hint="eastAsia"/>
              </w:rPr>
              <w:t>塗装仕様の</w:t>
            </w:r>
            <w:r w:rsidR="00194A59" w:rsidRPr="00EB6E2E">
              <w:rPr>
                <w:rFonts w:asciiTheme="majorEastAsia" w:eastAsiaTheme="majorEastAsia" w:hAnsiTheme="majorEastAsia" w:hint="eastAsia"/>
              </w:rPr>
              <w:t>変更（塗料の提案、溶接継手部分のタッチアップなど）</w:t>
            </w:r>
          </w:p>
          <w:p w14:paraId="0ADF2DED" w14:textId="46A77618" w:rsidR="00194A59" w:rsidRPr="00777A1D" w:rsidRDefault="00FF2F64" w:rsidP="00194A59">
            <w:pPr>
              <w:pStyle w:val="a9"/>
              <w:numPr>
                <w:ilvl w:val="0"/>
                <w:numId w:val="9"/>
              </w:numPr>
              <w:ind w:leftChars="0"/>
              <w:jc w:val="left"/>
              <w:rPr>
                <w:rFonts w:asciiTheme="majorEastAsia" w:eastAsiaTheme="majorEastAsia" w:hAnsiTheme="majorEastAsia"/>
              </w:rPr>
            </w:pPr>
            <w:r w:rsidRPr="00EB6E2E">
              <w:rPr>
                <w:rFonts w:asciiTheme="majorEastAsia" w:eastAsiaTheme="majorEastAsia" w:hAnsiTheme="majorEastAsia" w:hint="eastAsia"/>
              </w:rPr>
              <w:t>油圧機器の電動化</w:t>
            </w:r>
          </w:p>
        </w:tc>
        <w:tc>
          <w:tcPr>
            <w:tcW w:w="1385" w:type="dxa"/>
            <w:gridSpan w:val="2"/>
            <w:shd w:val="clear" w:color="auto" w:fill="auto"/>
            <w:vAlign w:val="center"/>
          </w:tcPr>
          <w:p w14:paraId="0330357E" w14:textId="783231DF" w:rsidR="00C53D3E" w:rsidRPr="00A72FE2" w:rsidRDefault="00227976" w:rsidP="002561FE">
            <w:pPr>
              <w:jc w:val="center"/>
              <w:rPr>
                <w:rFonts w:asciiTheme="majorEastAsia" w:eastAsiaTheme="majorEastAsia" w:hAnsiTheme="majorEastAsia"/>
              </w:rPr>
            </w:pPr>
            <w:r>
              <w:rPr>
                <w:rFonts w:asciiTheme="majorEastAsia" w:eastAsiaTheme="majorEastAsia" w:hAnsiTheme="majorEastAsia" w:hint="eastAsia"/>
              </w:rPr>
              <w:t>2点</w:t>
            </w:r>
          </w:p>
        </w:tc>
      </w:tr>
      <w:tr w:rsidR="00A041B9" w:rsidRPr="008C223D" w14:paraId="56035077" w14:textId="77777777" w:rsidTr="00DD5631">
        <w:trPr>
          <w:trHeight w:val="134"/>
        </w:trPr>
        <w:tc>
          <w:tcPr>
            <w:tcW w:w="330" w:type="dxa"/>
            <w:shd w:val="clear" w:color="auto" w:fill="auto"/>
          </w:tcPr>
          <w:p w14:paraId="14643467" w14:textId="1C92F3E7" w:rsidR="00C53D3E" w:rsidRDefault="00C53D3E" w:rsidP="00E14784">
            <w:pPr>
              <w:jc w:val="center"/>
              <w:rPr>
                <w:rFonts w:asciiTheme="majorEastAsia" w:eastAsiaTheme="majorEastAsia" w:hAnsiTheme="majorEastAsia"/>
              </w:rPr>
            </w:pPr>
          </w:p>
        </w:tc>
        <w:tc>
          <w:tcPr>
            <w:tcW w:w="6786" w:type="dxa"/>
            <w:gridSpan w:val="2"/>
            <w:shd w:val="clear" w:color="auto" w:fill="auto"/>
            <w:vAlign w:val="center"/>
          </w:tcPr>
          <w:p w14:paraId="55D4F9ED" w14:textId="77777777" w:rsidR="00C53D3E" w:rsidRDefault="00C53D3E" w:rsidP="00E14784">
            <w:pPr>
              <w:pStyle w:val="a9"/>
              <w:numPr>
                <w:ilvl w:val="0"/>
                <w:numId w:val="1"/>
              </w:numPr>
              <w:ind w:leftChars="0"/>
              <w:jc w:val="left"/>
              <w:rPr>
                <w:rFonts w:asciiTheme="majorEastAsia" w:eastAsiaTheme="majorEastAsia" w:hAnsiTheme="majorEastAsia"/>
              </w:rPr>
            </w:pPr>
            <w:r>
              <w:rPr>
                <w:rFonts w:asciiTheme="majorEastAsia" w:eastAsiaTheme="majorEastAsia" w:hAnsiTheme="majorEastAsia" w:hint="eastAsia"/>
              </w:rPr>
              <w:t>デッキのフラット性の確保</w:t>
            </w:r>
          </w:p>
          <w:p w14:paraId="79ACC1CD" w14:textId="000112CB" w:rsidR="008E75B3" w:rsidRPr="00EB6E2E" w:rsidRDefault="00FB512E" w:rsidP="008E75B3">
            <w:pPr>
              <w:pStyle w:val="a9"/>
              <w:ind w:leftChars="0" w:left="440"/>
              <w:jc w:val="left"/>
              <w:rPr>
                <w:rFonts w:asciiTheme="majorEastAsia" w:eastAsiaTheme="majorEastAsia" w:hAnsiTheme="majorEastAsia"/>
              </w:rPr>
            </w:pPr>
            <w:r w:rsidRPr="001662B1">
              <w:rPr>
                <w:rFonts w:asciiTheme="majorEastAsia" w:eastAsiaTheme="majorEastAsia" w:hAnsiTheme="majorEastAsia" w:hint="eastAsia"/>
                <w:color w:val="000000" w:themeColor="text1"/>
              </w:rPr>
              <w:t>「図１ 一般配置図デッキ部分抜粋」に赤枠</w:t>
            </w:r>
            <w:r w:rsidRPr="00EB6E2E">
              <w:rPr>
                <w:rFonts w:asciiTheme="majorEastAsia" w:eastAsiaTheme="majorEastAsia" w:hAnsiTheme="majorEastAsia" w:hint="eastAsia"/>
              </w:rPr>
              <w:t>で示すデッキ部分の凹凸を可能な限り無くす工夫</w:t>
            </w:r>
          </w:p>
          <w:p w14:paraId="35951BAA" w14:textId="074FA5C4" w:rsidR="00FB512E" w:rsidRDefault="0015367B" w:rsidP="008E75B3">
            <w:pPr>
              <w:pStyle w:val="a9"/>
              <w:ind w:leftChars="0" w:left="440"/>
              <w:jc w:val="left"/>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661312" behindDoc="0" locked="0" layoutInCell="1" allowOverlap="1" wp14:anchorId="50A81044" wp14:editId="2C9822F9">
                      <wp:simplePos x="0" y="0"/>
                      <wp:positionH relativeFrom="column">
                        <wp:posOffset>433070</wp:posOffset>
                      </wp:positionH>
                      <wp:positionV relativeFrom="paragraph">
                        <wp:posOffset>2619375</wp:posOffset>
                      </wp:positionV>
                      <wp:extent cx="3239770" cy="2519680"/>
                      <wp:effectExtent l="19050" t="19050" r="17780" b="13970"/>
                      <wp:wrapNone/>
                      <wp:docPr id="203118069" name="正方形/長方形 1"/>
                      <wp:cNvGraphicFramePr/>
                      <a:graphic xmlns:a="http://schemas.openxmlformats.org/drawingml/2006/main">
                        <a:graphicData uri="http://schemas.microsoft.com/office/word/2010/wordprocessingShape">
                          <wps:wsp>
                            <wps:cNvSpPr/>
                            <wps:spPr>
                              <a:xfrm>
                                <a:off x="0" y="0"/>
                                <a:ext cx="3239770" cy="251968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CC4A2" id="正方形/長方形 1" o:spid="_x0000_s1026" style="position:absolute;left:0;text-align:left;margin-left:34.1pt;margin-top:206.25pt;width:255.1pt;height:19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" filled="f" strokecolor="red" strokeweight="3pt"/>
                  </w:pict>
                </mc:Fallback>
              </mc:AlternateContent>
            </w:r>
            <w:r>
              <w:rPr>
                <w:rFonts w:asciiTheme="majorEastAsia" w:eastAsiaTheme="majorEastAsia" w:hAnsiTheme="majorEastAsia"/>
                <w:noProof/>
              </w:rPr>
              <mc:AlternateContent>
                <mc:Choice Requires="wps">
                  <w:drawing>
                    <wp:anchor distT="0" distB="0" distL="114300" distR="114300" simplePos="0" relativeHeight="251659264" behindDoc="0" locked="0" layoutInCell="1" allowOverlap="1" wp14:anchorId="3A7BA4C0" wp14:editId="670967D6">
                      <wp:simplePos x="0" y="0"/>
                      <wp:positionH relativeFrom="column">
                        <wp:posOffset>418465</wp:posOffset>
                      </wp:positionH>
                      <wp:positionV relativeFrom="paragraph">
                        <wp:posOffset>935355</wp:posOffset>
                      </wp:positionV>
                      <wp:extent cx="3239770" cy="247650"/>
                      <wp:effectExtent l="19050" t="19050" r="17780" b="19050"/>
                      <wp:wrapNone/>
                      <wp:docPr id="1246677802" name="正方形/長方形 1"/>
                      <wp:cNvGraphicFramePr/>
                      <a:graphic xmlns:a="http://schemas.openxmlformats.org/drawingml/2006/main">
                        <a:graphicData uri="http://schemas.microsoft.com/office/word/2010/wordprocessingShape">
                          <wps:wsp>
                            <wps:cNvSpPr/>
                            <wps:spPr>
                              <a:xfrm>
                                <a:off x="0" y="0"/>
                                <a:ext cx="3239770" cy="2476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AB5F7" id="正方形/長方形 1" o:spid="_x0000_s1026" style="position:absolute;left:0;text-align:left;margin-left:32.95pt;margin-top:73.65pt;width:255.1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" filled="f" strokecolor="red" strokeweight="3pt"/>
                  </w:pict>
                </mc:Fallback>
              </mc:AlternateContent>
            </w:r>
            <w:r w:rsidR="00FB512E" w:rsidRPr="00FB512E">
              <w:rPr>
                <w:rFonts w:asciiTheme="majorEastAsia" w:eastAsiaTheme="majorEastAsia" w:hAnsiTheme="majorEastAsia"/>
                <w:noProof/>
              </w:rPr>
              <w:drawing>
                <wp:inline distT="0" distB="0" distL="0" distR="0" wp14:anchorId="49385BE6" wp14:editId="122A70E2">
                  <wp:extent cx="3892750" cy="5207268"/>
                  <wp:effectExtent l="0" t="0" r="0" b="0"/>
                  <wp:docPr id="7839703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70315" name=""/>
                          <pic:cNvPicPr/>
                        </pic:nvPicPr>
                        <pic:blipFill>
                          <a:blip r:embed="rId7"/>
                          <a:stretch>
                            <a:fillRect/>
                          </a:stretch>
                        </pic:blipFill>
                        <pic:spPr>
                          <a:xfrm>
                            <a:off x="0" y="0"/>
                            <a:ext cx="3892750" cy="5207268"/>
                          </a:xfrm>
                          <a:prstGeom prst="rect">
                            <a:avLst/>
                          </a:prstGeom>
                        </pic:spPr>
                      </pic:pic>
                    </a:graphicData>
                  </a:graphic>
                </wp:inline>
              </w:drawing>
            </w:r>
          </w:p>
          <w:p w14:paraId="6CF9D48A" w14:textId="2A4D7A9E" w:rsidR="00FB512E" w:rsidRDefault="00FB512E" w:rsidP="00FB512E">
            <w:pPr>
              <w:pStyle w:val="a9"/>
              <w:ind w:leftChars="0" w:left="440"/>
              <w:jc w:val="center"/>
              <w:rPr>
                <w:rFonts w:asciiTheme="majorEastAsia" w:eastAsiaTheme="majorEastAsia" w:hAnsiTheme="majorEastAsia"/>
              </w:rPr>
            </w:pPr>
            <w:r w:rsidRPr="001662B1">
              <w:rPr>
                <w:rFonts w:asciiTheme="majorEastAsia" w:eastAsiaTheme="majorEastAsia" w:hAnsiTheme="majorEastAsia" w:hint="eastAsia"/>
                <w:color w:val="000000" w:themeColor="text1"/>
              </w:rPr>
              <w:t>図１　一般配置図デッキ部分抜粋</w:t>
            </w:r>
          </w:p>
        </w:tc>
        <w:tc>
          <w:tcPr>
            <w:tcW w:w="1400" w:type="dxa"/>
            <w:gridSpan w:val="3"/>
            <w:shd w:val="clear" w:color="auto" w:fill="auto"/>
            <w:vAlign w:val="center"/>
          </w:tcPr>
          <w:p w14:paraId="20BEE27B" w14:textId="7DC8AF4D" w:rsidR="00C53D3E" w:rsidRPr="00A72FE2" w:rsidRDefault="00227976" w:rsidP="00E14784">
            <w:pPr>
              <w:jc w:val="center"/>
              <w:rPr>
                <w:rFonts w:asciiTheme="majorEastAsia" w:eastAsiaTheme="majorEastAsia" w:hAnsiTheme="majorEastAsia"/>
              </w:rPr>
            </w:pPr>
            <w:r>
              <w:rPr>
                <w:rFonts w:asciiTheme="majorEastAsia" w:eastAsiaTheme="majorEastAsia" w:hAnsiTheme="majorEastAsia" w:hint="eastAsia"/>
              </w:rPr>
              <w:t>2点</w:t>
            </w:r>
          </w:p>
        </w:tc>
      </w:tr>
      <w:tr w:rsidR="00A041B9" w:rsidRPr="008C223D" w14:paraId="3AED3422" w14:textId="62938D2F" w:rsidTr="00DD5631">
        <w:trPr>
          <w:gridAfter w:val="1"/>
          <w:wAfter w:w="15" w:type="dxa"/>
          <w:trHeight w:val="134"/>
        </w:trPr>
        <w:tc>
          <w:tcPr>
            <w:tcW w:w="330" w:type="dxa"/>
            <w:shd w:val="clear" w:color="auto" w:fill="auto"/>
          </w:tcPr>
          <w:p w14:paraId="729748D1" w14:textId="77777777" w:rsidR="00C53D3E" w:rsidRDefault="00C53D3E" w:rsidP="00E14784">
            <w:pPr>
              <w:jc w:val="center"/>
              <w:rPr>
                <w:rFonts w:asciiTheme="majorEastAsia" w:eastAsiaTheme="majorEastAsia" w:hAnsiTheme="majorEastAsia"/>
              </w:rPr>
            </w:pPr>
          </w:p>
        </w:tc>
        <w:tc>
          <w:tcPr>
            <w:tcW w:w="6786" w:type="dxa"/>
            <w:gridSpan w:val="2"/>
            <w:shd w:val="clear" w:color="auto" w:fill="auto"/>
            <w:vAlign w:val="center"/>
          </w:tcPr>
          <w:p w14:paraId="64C6089A" w14:textId="404EC448" w:rsidR="00C53D3E" w:rsidRPr="004716F5" w:rsidRDefault="00C53D3E" w:rsidP="00E14784">
            <w:pPr>
              <w:pStyle w:val="a9"/>
              <w:numPr>
                <w:ilvl w:val="0"/>
                <w:numId w:val="1"/>
              </w:numPr>
              <w:ind w:leftChars="0"/>
              <w:jc w:val="left"/>
              <w:rPr>
                <w:rFonts w:asciiTheme="majorEastAsia" w:eastAsiaTheme="majorEastAsia" w:hAnsiTheme="majorEastAsia"/>
              </w:rPr>
            </w:pPr>
            <w:r>
              <w:rPr>
                <w:rFonts w:asciiTheme="majorEastAsia" w:eastAsiaTheme="majorEastAsia" w:hAnsiTheme="majorEastAsia" w:hint="eastAsia"/>
              </w:rPr>
              <w:t>雨天であっても、機関室倉口の開口時に</w:t>
            </w:r>
            <w:r w:rsidRPr="00EB6E2E">
              <w:rPr>
                <w:rFonts w:asciiTheme="majorEastAsia" w:eastAsiaTheme="majorEastAsia" w:hAnsiTheme="majorEastAsia" w:hint="eastAsia"/>
              </w:rPr>
              <w:t>雨</w:t>
            </w:r>
            <w:r w:rsidR="00640DC4" w:rsidRPr="00EB6E2E">
              <w:rPr>
                <w:rFonts w:asciiTheme="majorEastAsia" w:eastAsiaTheme="majorEastAsia" w:hAnsiTheme="majorEastAsia" w:hint="eastAsia"/>
              </w:rPr>
              <w:t>水（デッキ上に溜まったものを含む）</w:t>
            </w:r>
            <w:r>
              <w:rPr>
                <w:rFonts w:asciiTheme="majorEastAsia" w:eastAsiaTheme="majorEastAsia" w:hAnsiTheme="majorEastAsia" w:hint="eastAsia"/>
              </w:rPr>
              <w:t>が入り込まない工夫</w:t>
            </w:r>
          </w:p>
        </w:tc>
        <w:tc>
          <w:tcPr>
            <w:tcW w:w="1385" w:type="dxa"/>
            <w:gridSpan w:val="2"/>
            <w:shd w:val="clear" w:color="auto" w:fill="auto"/>
            <w:vAlign w:val="center"/>
          </w:tcPr>
          <w:p w14:paraId="1D64B129" w14:textId="5991FCEF" w:rsidR="00C53D3E" w:rsidRPr="00A72FE2" w:rsidRDefault="00227976" w:rsidP="00E14784">
            <w:pPr>
              <w:jc w:val="center"/>
              <w:rPr>
                <w:rFonts w:asciiTheme="majorEastAsia" w:eastAsiaTheme="majorEastAsia" w:hAnsiTheme="majorEastAsia"/>
              </w:rPr>
            </w:pPr>
            <w:r>
              <w:rPr>
                <w:rFonts w:asciiTheme="majorEastAsia" w:eastAsiaTheme="majorEastAsia" w:hAnsiTheme="majorEastAsia" w:hint="eastAsia"/>
              </w:rPr>
              <w:t>2点</w:t>
            </w:r>
          </w:p>
        </w:tc>
      </w:tr>
      <w:tr w:rsidR="00A041B9" w:rsidRPr="008C223D" w14:paraId="72163AF6" w14:textId="7272CF48" w:rsidTr="00DD5631">
        <w:trPr>
          <w:gridAfter w:val="1"/>
          <w:wAfter w:w="11" w:type="dxa"/>
          <w:trHeight w:val="134"/>
        </w:trPr>
        <w:tc>
          <w:tcPr>
            <w:tcW w:w="351" w:type="dxa"/>
            <w:gridSpan w:val="2"/>
            <w:shd w:val="clear" w:color="auto" w:fill="auto"/>
          </w:tcPr>
          <w:p w14:paraId="6ECE5B2A" w14:textId="6CDECF25" w:rsidR="00C53D3E" w:rsidRDefault="00C53D3E" w:rsidP="00E14784">
            <w:pPr>
              <w:jc w:val="center"/>
              <w:rPr>
                <w:rFonts w:asciiTheme="majorEastAsia" w:eastAsiaTheme="majorEastAsia" w:hAnsiTheme="majorEastAsia"/>
              </w:rPr>
            </w:pPr>
          </w:p>
        </w:tc>
        <w:tc>
          <w:tcPr>
            <w:tcW w:w="6987" w:type="dxa"/>
            <w:gridSpan w:val="2"/>
            <w:shd w:val="clear" w:color="auto" w:fill="auto"/>
            <w:vAlign w:val="center"/>
          </w:tcPr>
          <w:p w14:paraId="102D4AE4" w14:textId="02BF6518" w:rsidR="007210F8" w:rsidRPr="00EB6E2E" w:rsidRDefault="007210F8" w:rsidP="002561FE">
            <w:pPr>
              <w:pStyle w:val="a9"/>
              <w:numPr>
                <w:ilvl w:val="0"/>
                <w:numId w:val="1"/>
              </w:numPr>
              <w:ind w:leftChars="0"/>
              <w:jc w:val="left"/>
              <w:rPr>
                <w:rFonts w:asciiTheme="majorEastAsia" w:eastAsiaTheme="majorEastAsia" w:hAnsiTheme="majorEastAsia"/>
              </w:rPr>
            </w:pPr>
            <w:r w:rsidRPr="00EB6E2E">
              <w:rPr>
                <w:rFonts w:asciiTheme="majorEastAsia" w:eastAsiaTheme="majorEastAsia" w:hAnsiTheme="majorEastAsia" w:hint="eastAsia"/>
              </w:rPr>
              <w:t>船首フェンダーについて、どのような種類のものを設置することになっても取付交換が容易となる仕様の提案</w:t>
            </w:r>
          </w:p>
          <w:p w14:paraId="2E136256" w14:textId="5CDD1FA8" w:rsidR="007210F8" w:rsidRPr="00EB6E2E" w:rsidRDefault="007210F8" w:rsidP="007210F8">
            <w:pPr>
              <w:pStyle w:val="a9"/>
              <w:ind w:leftChars="0" w:left="440"/>
              <w:jc w:val="left"/>
              <w:rPr>
                <w:rFonts w:asciiTheme="majorEastAsia" w:eastAsiaTheme="majorEastAsia" w:hAnsiTheme="majorEastAsia"/>
              </w:rPr>
            </w:pPr>
            <w:r w:rsidRPr="00EB6E2E">
              <w:rPr>
                <w:rFonts w:asciiTheme="majorEastAsia" w:eastAsiaTheme="majorEastAsia" w:hAnsiTheme="majorEastAsia" w:hint="eastAsia"/>
              </w:rPr>
              <w:t>例）</w:t>
            </w:r>
          </w:p>
          <w:p w14:paraId="6B7ED259" w14:textId="1C935F30" w:rsidR="007210F8" w:rsidRPr="00EB6E2E" w:rsidRDefault="007210F8" w:rsidP="007210F8">
            <w:pPr>
              <w:pStyle w:val="a9"/>
              <w:numPr>
                <w:ilvl w:val="0"/>
                <w:numId w:val="10"/>
              </w:numPr>
              <w:ind w:leftChars="0"/>
              <w:jc w:val="left"/>
              <w:rPr>
                <w:rFonts w:asciiTheme="majorEastAsia" w:eastAsiaTheme="majorEastAsia" w:hAnsiTheme="majorEastAsia"/>
              </w:rPr>
            </w:pPr>
            <w:r w:rsidRPr="00EB6E2E">
              <w:rPr>
                <w:rFonts w:asciiTheme="majorEastAsia" w:eastAsiaTheme="majorEastAsia" w:hAnsiTheme="majorEastAsia" w:hint="eastAsia"/>
              </w:rPr>
              <w:t>フェンダー設置面がフラットで種々フェンダー取付のための治具の取付交換が容易</w:t>
            </w:r>
          </w:p>
          <w:p w14:paraId="05A9B032" w14:textId="06FCBF7E" w:rsidR="007210F8" w:rsidRPr="00EB6E2E" w:rsidRDefault="00014B60" w:rsidP="007210F8">
            <w:pPr>
              <w:pStyle w:val="a9"/>
              <w:numPr>
                <w:ilvl w:val="0"/>
                <w:numId w:val="10"/>
              </w:numPr>
              <w:ind w:leftChars="0"/>
              <w:jc w:val="left"/>
              <w:rPr>
                <w:rFonts w:asciiTheme="majorEastAsia" w:eastAsiaTheme="majorEastAsia" w:hAnsiTheme="majorEastAsia"/>
              </w:rPr>
            </w:pPr>
            <w:r w:rsidRPr="00EB6E2E">
              <w:rPr>
                <w:rFonts w:asciiTheme="majorEastAsia" w:eastAsiaTheme="majorEastAsia" w:hAnsiTheme="majorEastAsia" w:hint="eastAsia"/>
              </w:rPr>
              <w:t>入渠せず</w:t>
            </w:r>
            <w:r w:rsidR="007210F8" w:rsidRPr="00EB6E2E">
              <w:rPr>
                <w:rFonts w:asciiTheme="majorEastAsia" w:eastAsiaTheme="majorEastAsia" w:hAnsiTheme="majorEastAsia" w:hint="eastAsia"/>
              </w:rPr>
              <w:t>とも船会社で取付交換が可能となるような仕様の提案</w:t>
            </w:r>
          </w:p>
          <w:p w14:paraId="4CA29B36" w14:textId="22B7A9C4" w:rsidR="007210F8" w:rsidRPr="00EB6E2E" w:rsidRDefault="00A041B9" w:rsidP="00A041B9">
            <w:pPr>
              <w:ind w:left="440"/>
              <w:jc w:val="left"/>
              <w:rPr>
                <w:rFonts w:asciiTheme="majorEastAsia" w:eastAsiaTheme="majorEastAsia" w:hAnsiTheme="majorEastAsia"/>
              </w:rPr>
            </w:pPr>
            <w:r w:rsidRPr="00EB6E2E">
              <w:rPr>
                <w:rFonts w:asciiTheme="majorEastAsia" w:eastAsiaTheme="majorEastAsia" w:hAnsiTheme="majorEastAsia" w:hint="eastAsia"/>
              </w:rPr>
              <w:t>※　応札価格についてはD型防舷材を採用する前提で入札するものとする</w:t>
            </w:r>
          </w:p>
          <w:p w14:paraId="18E55649" w14:textId="55412874" w:rsidR="007210F8" w:rsidRDefault="007210F8" w:rsidP="007210F8">
            <w:pPr>
              <w:jc w:val="left"/>
              <w:rPr>
                <w:rFonts w:asciiTheme="majorEastAsia" w:eastAsiaTheme="majorEastAsia" w:hAnsiTheme="majorEastAsia"/>
                <w:color w:val="FF0000"/>
              </w:rPr>
            </w:pPr>
            <w:r>
              <w:rPr>
                <w:noProof/>
              </w:rPr>
              <w:drawing>
                <wp:inline distT="0" distB="0" distL="0" distR="0" wp14:anchorId="3FB9D6B6" wp14:editId="2B9CE058">
                  <wp:extent cx="3816000" cy="2678185"/>
                  <wp:effectExtent l="0" t="0" r="0" b="8255"/>
                  <wp:docPr id="77569314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93144" name=""/>
                          <pic:cNvPicPr/>
                        </pic:nvPicPr>
                        <pic:blipFill rotWithShape="1">
                          <a:blip r:embed="rId8">
                            <a:extLst>
                              <a:ext uri="{96DAC541-7B7A-43D3-8B79-37D633B846F1}">
                                <asvg:svgBlip xmlns:asvg="http://schemas.microsoft.com/office/drawing/2016/SVG/main" r:embed="rId9"/>
                              </a:ext>
                            </a:extLst>
                          </a:blip>
                          <a:srcRect b="6423"/>
                          <a:stretch/>
                        </pic:blipFill>
                        <pic:spPr bwMode="auto">
                          <a:xfrm>
                            <a:off x="0" y="0"/>
                            <a:ext cx="3816000" cy="2678185"/>
                          </a:xfrm>
                          <a:prstGeom prst="rect">
                            <a:avLst/>
                          </a:prstGeom>
                          <a:ln>
                            <a:noFill/>
                          </a:ln>
                          <a:extLst>
                            <a:ext uri="{53640926-AAD7-44D8-BBD7-CCE9431645EC}">
                              <a14:shadowObscured xmlns:a14="http://schemas.microsoft.com/office/drawing/2010/main"/>
                            </a:ext>
                          </a:extLst>
                        </pic:spPr>
                      </pic:pic>
                    </a:graphicData>
                  </a:graphic>
                </wp:inline>
              </w:drawing>
            </w:r>
          </w:p>
          <w:p w14:paraId="7F219BEC" w14:textId="281D2C30" w:rsidR="007210F8" w:rsidRDefault="00A041B9" w:rsidP="007210F8">
            <w:pPr>
              <w:jc w:val="left"/>
              <w:rPr>
                <w:rFonts w:asciiTheme="majorEastAsia" w:eastAsiaTheme="majorEastAsia" w:hAnsiTheme="majorEastAsia"/>
                <w:color w:val="FF0000"/>
              </w:rPr>
            </w:pPr>
            <w:r>
              <w:rPr>
                <w:rFonts w:asciiTheme="majorEastAsia" w:eastAsiaTheme="majorEastAsia" w:hAnsiTheme="majorEastAsia"/>
                <w:noProof/>
                <w:color w:val="FF0000"/>
              </w:rPr>
              <w:drawing>
                <wp:inline distT="0" distB="0" distL="0" distR="0" wp14:anchorId="0BE1F23E" wp14:editId="10A5BC6D">
                  <wp:extent cx="3816000" cy="2651708"/>
                  <wp:effectExtent l="0" t="0" r="0" b="0"/>
                  <wp:docPr id="112815323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7335"/>
                          <a:stretch/>
                        </pic:blipFill>
                        <pic:spPr bwMode="auto">
                          <a:xfrm>
                            <a:off x="0" y="0"/>
                            <a:ext cx="3816000" cy="2651708"/>
                          </a:xfrm>
                          <a:prstGeom prst="rect">
                            <a:avLst/>
                          </a:prstGeom>
                          <a:noFill/>
                          <a:ln>
                            <a:noFill/>
                          </a:ln>
                          <a:extLst>
                            <a:ext uri="{53640926-AAD7-44D8-BBD7-CCE9431645EC}">
                              <a14:shadowObscured xmlns:a14="http://schemas.microsoft.com/office/drawing/2010/main"/>
                            </a:ext>
                          </a:extLst>
                        </pic:spPr>
                      </pic:pic>
                    </a:graphicData>
                  </a:graphic>
                </wp:inline>
              </w:drawing>
            </w:r>
          </w:p>
          <w:p w14:paraId="69EC36B4" w14:textId="45322E31" w:rsidR="00D20CC2" w:rsidRPr="002561FE" w:rsidRDefault="00A041B9" w:rsidP="000500DF">
            <w:pPr>
              <w:jc w:val="center"/>
              <w:rPr>
                <w:rFonts w:asciiTheme="majorEastAsia" w:eastAsiaTheme="majorEastAsia" w:hAnsiTheme="majorEastAsia"/>
              </w:rPr>
            </w:pPr>
            <w:r w:rsidRPr="001662B1">
              <w:rPr>
                <w:rFonts w:asciiTheme="majorEastAsia" w:eastAsiaTheme="majorEastAsia" w:hAnsiTheme="majorEastAsia" w:hint="eastAsia"/>
                <w:color w:val="000000" w:themeColor="text1"/>
              </w:rPr>
              <w:t>図２　フェンダーの例</w:t>
            </w:r>
          </w:p>
        </w:tc>
        <w:tc>
          <w:tcPr>
            <w:tcW w:w="1167" w:type="dxa"/>
            <w:shd w:val="clear" w:color="auto" w:fill="auto"/>
            <w:vAlign w:val="center"/>
          </w:tcPr>
          <w:p w14:paraId="3E558684" w14:textId="50A154DC" w:rsidR="00C53D3E" w:rsidRPr="00A72FE2" w:rsidRDefault="00227976" w:rsidP="00E14784">
            <w:pPr>
              <w:jc w:val="center"/>
              <w:rPr>
                <w:rFonts w:asciiTheme="majorEastAsia" w:eastAsiaTheme="majorEastAsia" w:hAnsiTheme="majorEastAsia"/>
              </w:rPr>
            </w:pPr>
            <w:r>
              <w:rPr>
                <w:rFonts w:asciiTheme="majorEastAsia" w:eastAsiaTheme="majorEastAsia" w:hAnsiTheme="majorEastAsia" w:hint="eastAsia"/>
              </w:rPr>
              <w:t>2点</w:t>
            </w:r>
          </w:p>
        </w:tc>
      </w:tr>
    </w:tbl>
    <w:p w14:paraId="39E67AA9" w14:textId="77777777" w:rsidR="00014B60" w:rsidRDefault="00014B60">
      <w:r>
        <w:br w:type="page"/>
      </w:r>
    </w:p>
    <w:tbl>
      <w:tblPr>
        <w:tblStyle w:val="a3"/>
        <w:tblW w:w="8505" w:type="dxa"/>
        <w:tblInd w:w="-5" w:type="dxa"/>
        <w:tblLook w:val="04A0" w:firstRow="1" w:lastRow="0" w:firstColumn="1" w:lastColumn="0" w:noHBand="0" w:noVBand="1"/>
      </w:tblPr>
      <w:tblGrid>
        <w:gridCol w:w="351"/>
        <w:gridCol w:w="6879"/>
        <w:gridCol w:w="1275"/>
      </w:tblGrid>
      <w:tr w:rsidR="00EA7290" w:rsidRPr="008C223D" w14:paraId="77614F39" w14:textId="77777777" w:rsidTr="00DD5631">
        <w:trPr>
          <w:trHeight w:val="480"/>
        </w:trPr>
        <w:tc>
          <w:tcPr>
            <w:tcW w:w="7230" w:type="dxa"/>
            <w:gridSpan w:val="2"/>
            <w:shd w:val="clear" w:color="auto" w:fill="auto"/>
          </w:tcPr>
          <w:p w14:paraId="3E9788BD" w14:textId="294AE957" w:rsidR="00777A1D" w:rsidRPr="00777A1D" w:rsidRDefault="005C0A34" w:rsidP="00777A1D">
            <w:pPr>
              <w:jc w:val="left"/>
              <w:rPr>
                <w:rFonts w:asciiTheme="majorEastAsia" w:eastAsiaTheme="majorEastAsia" w:hAnsiTheme="majorEastAsia"/>
              </w:rPr>
            </w:pPr>
            <w:r>
              <w:rPr>
                <w:rFonts w:asciiTheme="majorEastAsia" w:eastAsiaTheme="majorEastAsia" w:hAnsiTheme="majorEastAsia" w:hint="eastAsia"/>
              </w:rPr>
              <w:lastRenderedPageBreak/>
              <w:t>⑤</w:t>
            </w:r>
            <w:r w:rsidR="00777A1D">
              <w:rPr>
                <w:rFonts w:asciiTheme="majorEastAsia" w:eastAsiaTheme="majorEastAsia" w:hAnsiTheme="majorEastAsia" w:hint="eastAsia"/>
              </w:rPr>
              <w:t>技術提案</w:t>
            </w:r>
            <w:r w:rsidR="00FF6B00">
              <w:rPr>
                <w:rFonts w:asciiTheme="majorEastAsia" w:eastAsiaTheme="majorEastAsia" w:hAnsiTheme="majorEastAsia" w:hint="eastAsia"/>
              </w:rPr>
              <w:t>（</w:t>
            </w:r>
            <w:r>
              <w:rPr>
                <w:rFonts w:asciiTheme="majorEastAsia" w:eastAsiaTheme="majorEastAsia" w:hAnsiTheme="majorEastAsia" w:hint="eastAsia"/>
              </w:rPr>
              <w:t>任意項目</w:t>
            </w:r>
            <w:r w:rsidR="00FF6B00">
              <w:rPr>
                <w:rFonts w:asciiTheme="majorEastAsia" w:eastAsiaTheme="majorEastAsia" w:hAnsiTheme="majorEastAsia" w:hint="eastAsia"/>
              </w:rPr>
              <w:t>）</w:t>
            </w:r>
            <w:r w:rsidR="00194A59" w:rsidRPr="00EB6E2E">
              <w:rPr>
                <w:rFonts w:asciiTheme="majorEastAsia" w:eastAsiaTheme="majorEastAsia" w:hAnsiTheme="majorEastAsia" w:hint="eastAsia"/>
              </w:rPr>
              <w:t>（審査員採点項目）</w:t>
            </w:r>
          </w:p>
        </w:tc>
        <w:tc>
          <w:tcPr>
            <w:tcW w:w="1275" w:type="dxa"/>
            <w:shd w:val="clear" w:color="auto" w:fill="auto"/>
            <w:vAlign w:val="center"/>
          </w:tcPr>
          <w:p w14:paraId="13DBEEB5" w14:textId="17B64313" w:rsidR="00777A1D" w:rsidRPr="00A72FE2" w:rsidRDefault="00777A1D" w:rsidP="00777A1D">
            <w:pPr>
              <w:jc w:val="center"/>
              <w:rPr>
                <w:rFonts w:asciiTheme="majorEastAsia" w:eastAsiaTheme="majorEastAsia" w:hAnsiTheme="majorEastAsia"/>
              </w:rPr>
            </w:pPr>
            <w:r>
              <w:rPr>
                <w:rFonts w:asciiTheme="majorEastAsia" w:eastAsiaTheme="majorEastAsia" w:hAnsiTheme="majorEastAsia" w:hint="eastAsia"/>
              </w:rPr>
              <w:t>満点</w:t>
            </w:r>
            <w:r w:rsidR="00227976">
              <w:rPr>
                <w:rFonts w:asciiTheme="majorEastAsia" w:eastAsiaTheme="majorEastAsia" w:hAnsiTheme="majorEastAsia" w:hint="eastAsia"/>
              </w:rPr>
              <w:t>2</w:t>
            </w:r>
            <w:r>
              <w:rPr>
                <w:rFonts w:asciiTheme="majorEastAsia" w:eastAsiaTheme="majorEastAsia" w:hAnsiTheme="majorEastAsia" w:hint="eastAsia"/>
              </w:rPr>
              <w:t>点</w:t>
            </w:r>
          </w:p>
        </w:tc>
      </w:tr>
      <w:tr w:rsidR="00A041B9" w:rsidRPr="008C223D" w14:paraId="6F9F6838" w14:textId="77777777" w:rsidTr="00DD5631">
        <w:trPr>
          <w:trHeight w:val="480"/>
        </w:trPr>
        <w:tc>
          <w:tcPr>
            <w:tcW w:w="351" w:type="dxa"/>
            <w:shd w:val="clear" w:color="auto" w:fill="auto"/>
          </w:tcPr>
          <w:p w14:paraId="41FC6722" w14:textId="77777777" w:rsidR="00C53D3E" w:rsidRPr="00A72FE2" w:rsidRDefault="00C53D3E" w:rsidP="00777A1D">
            <w:pPr>
              <w:jc w:val="center"/>
              <w:rPr>
                <w:rFonts w:asciiTheme="majorEastAsia" w:eastAsiaTheme="majorEastAsia" w:hAnsiTheme="majorEastAsia"/>
              </w:rPr>
            </w:pPr>
          </w:p>
        </w:tc>
        <w:tc>
          <w:tcPr>
            <w:tcW w:w="6879" w:type="dxa"/>
            <w:shd w:val="clear" w:color="auto" w:fill="auto"/>
            <w:vAlign w:val="center"/>
          </w:tcPr>
          <w:p w14:paraId="304E237F" w14:textId="77777777" w:rsidR="00C53D3E" w:rsidRDefault="00C53D3E" w:rsidP="00777A1D">
            <w:pPr>
              <w:pStyle w:val="a9"/>
              <w:numPr>
                <w:ilvl w:val="0"/>
                <w:numId w:val="4"/>
              </w:numPr>
              <w:ind w:leftChars="0"/>
              <w:jc w:val="left"/>
              <w:rPr>
                <w:rFonts w:asciiTheme="majorEastAsia" w:eastAsiaTheme="majorEastAsia" w:hAnsiTheme="majorEastAsia"/>
              </w:rPr>
            </w:pPr>
            <w:r>
              <w:rPr>
                <w:rFonts w:asciiTheme="majorEastAsia" w:eastAsiaTheme="majorEastAsia" w:hAnsiTheme="majorEastAsia" w:hint="eastAsia"/>
              </w:rPr>
              <w:t>備品スペースとその活用方法について</w:t>
            </w:r>
          </w:p>
          <w:p w14:paraId="75A8C57E" w14:textId="77777777" w:rsidR="00C53D3E" w:rsidRPr="00EB6E2E" w:rsidRDefault="00C53D3E" w:rsidP="00014B60">
            <w:pPr>
              <w:pStyle w:val="a9"/>
              <w:numPr>
                <w:ilvl w:val="0"/>
                <w:numId w:val="11"/>
              </w:numPr>
              <w:ind w:leftChars="0"/>
              <w:jc w:val="left"/>
              <w:rPr>
                <w:rFonts w:asciiTheme="majorEastAsia" w:eastAsiaTheme="majorEastAsia" w:hAnsiTheme="majorEastAsia"/>
              </w:rPr>
            </w:pPr>
            <w:r w:rsidRPr="00EB6E2E">
              <w:rPr>
                <w:rFonts w:asciiTheme="majorEastAsia" w:eastAsiaTheme="majorEastAsia" w:hAnsiTheme="majorEastAsia" w:hint="eastAsia"/>
              </w:rPr>
              <w:t>ジェイソンズクレイドルの保管場所とその保管方法</w:t>
            </w:r>
          </w:p>
          <w:p w14:paraId="30DF2474" w14:textId="004343C5" w:rsidR="00DD5631" w:rsidRPr="00EB6E2E" w:rsidRDefault="00DD5631" w:rsidP="00DD5631">
            <w:pPr>
              <w:pStyle w:val="a9"/>
              <w:ind w:leftChars="0" w:left="880"/>
              <w:jc w:val="left"/>
              <w:rPr>
                <w:rFonts w:asciiTheme="majorEastAsia" w:eastAsiaTheme="majorEastAsia" w:hAnsiTheme="majorEastAsia"/>
              </w:rPr>
            </w:pPr>
            <w:r w:rsidRPr="00EB6E2E">
              <w:rPr>
                <w:rFonts w:asciiTheme="majorEastAsia" w:eastAsiaTheme="majorEastAsia" w:hAnsiTheme="majorEastAsia" w:hint="eastAsia"/>
              </w:rPr>
              <w:t>非常時には直ちに取り出せる場所に格納すること。</w:t>
            </w:r>
          </w:p>
          <w:p w14:paraId="48FA17C7" w14:textId="2B1B2EFB" w:rsidR="00DD5631" w:rsidRPr="00EB6E2E" w:rsidRDefault="00DD5631" w:rsidP="00DD5631">
            <w:pPr>
              <w:pStyle w:val="a9"/>
              <w:ind w:leftChars="0" w:left="880"/>
              <w:jc w:val="left"/>
              <w:rPr>
                <w:rFonts w:asciiTheme="majorEastAsia" w:eastAsiaTheme="majorEastAsia" w:hAnsiTheme="majorEastAsia"/>
              </w:rPr>
            </w:pPr>
            <w:r w:rsidRPr="00EB6E2E">
              <w:rPr>
                <w:rFonts w:asciiTheme="majorEastAsia" w:eastAsiaTheme="majorEastAsia" w:hAnsiTheme="majorEastAsia" w:hint="eastAsia"/>
              </w:rPr>
              <w:t>（想定サイズ：長さ 2860mm x 幅 710mm）</w:t>
            </w:r>
          </w:p>
          <w:p w14:paraId="036BFB08" w14:textId="77777777" w:rsidR="00014B60" w:rsidRPr="00EB6E2E" w:rsidRDefault="00014B60" w:rsidP="00014B60">
            <w:pPr>
              <w:pStyle w:val="a9"/>
              <w:numPr>
                <w:ilvl w:val="0"/>
                <w:numId w:val="11"/>
              </w:numPr>
              <w:ind w:leftChars="0"/>
              <w:jc w:val="left"/>
              <w:rPr>
                <w:rFonts w:asciiTheme="majorEastAsia" w:eastAsiaTheme="majorEastAsia" w:hAnsiTheme="majorEastAsia"/>
              </w:rPr>
            </w:pPr>
            <w:r w:rsidRPr="00EB6E2E">
              <w:rPr>
                <w:rFonts w:asciiTheme="majorEastAsia" w:eastAsiaTheme="majorEastAsia" w:hAnsiTheme="majorEastAsia" w:hint="eastAsia"/>
              </w:rPr>
              <w:t>その他、イマーションスーツ等の保管場所とその保管方法</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1"/>
              <w:gridCol w:w="3332"/>
            </w:tblGrid>
            <w:tr w:rsidR="00EA7290" w14:paraId="13E5D3AE" w14:textId="77777777" w:rsidTr="000D0435">
              <w:tc>
                <w:tcPr>
                  <w:tcW w:w="3380" w:type="dxa"/>
                </w:tcPr>
                <w:p w14:paraId="57F95AC5" w14:textId="64170FE2" w:rsidR="00EA7290" w:rsidRDefault="00EA7290" w:rsidP="00EA7290">
                  <w:pPr>
                    <w:jc w:val="left"/>
                    <w:rPr>
                      <w:rFonts w:asciiTheme="majorEastAsia" w:eastAsiaTheme="majorEastAsia" w:hAnsiTheme="majorEastAsia"/>
                    </w:rPr>
                  </w:pPr>
                  <w:r>
                    <w:rPr>
                      <w:rFonts w:asciiTheme="majorEastAsia" w:eastAsiaTheme="majorEastAsia" w:hAnsiTheme="majorEastAsia" w:hint="eastAsia"/>
                      <w:noProof/>
                    </w:rPr>
                    <w:drawing>
                      <wp:inline distT="0" distB="0" distL="0" distR="0" wp14:anchorId="1ABB6C9F" wp14:editId="4260A4F9">
                        <wp:extent cx="1800000" cy="2399282"/>
                        <wp:effectExtent l="0" t="0" r="0" b="1270"/>
                        <wp:docPr id="54500314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000" cy="2399282"/>
                                </a:xfrm>
                                <a:prstGeom prst="rect">
                                  <a:avLst/>
                                </a:prstGeom>
                                <a:noFill/>
                                <a:ln>
                                  <a:noFill/>
                                </a:ln>
                              </pic:spPr>
                            </pic:pic>
                          </a:graphicData>
                        </a:graphic>
                      </wp:inline>
                    </w:drawing>
                  </w:r>
                </w:p>
              </w:tc>
              <w:tc>
                <w:tcPr>
                  <w:tcW w:w="3381" w:type="dxa"/>
                </w:tcPr>
                <w:p w14:paraId="7725993B" w14:textId="77777777" w:rsidR="00EA7290" w:rsidRDefault="00EA7290" w:rsidP="00014B60">
                  <w:pPr>
                    <w:jc w:val="left"/>
                    <w:rPr>
                      <w:rFonts w:asciiTheme="majorEastAsia" w:eastAsiaTheme="majorEastAsia" w:hAnsiTheme="majorEastAsia"/>
                    </w:rPr>
                  </w:pPr>
                  <w:r>
                    <w:rPr>
                      <w:rFonts w:asciiTheme="majorEastAsia" w:eastAsiaTheme="majorEastAsia" w:hAnsiTheme="majorEastAsia"/>
                      <w:noProof/>
                    </w:rPr>
                    <w:drawing>
                      <wp:inline distT="0" distB="0" distL="0" distR="0" wp14:anchorId="231A7936" wp14:editId="1232CFF5">
                        <wp:extent cx="1800000" cy="1802002"/>
                        <wp:effectExtent l="0" t="0" r="0" b="8255"/>
                        <wp:docPr id="25566914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802002"/>
                                </a:xfrm>
                                <a:prstGeom prst="rect">
                                  <a:avLst/>
                                </a:prstGeom>
                                <a:noFill/>
                                <a:ln>
                                  <a:noFill/>
                                </a:ln>
                              </pic:spPr>
                            </pic:pic>
                          </a:graphicData>
                        </a:graphic>
                      </wp:inline>
                    </w:drawing>
                  </w:r>
                </w:p>
                <w:p w14:paraId="141C11DC" w14:textId="23FC3EED" w:rsidR="00EA7290" w:rsidRDefault="00EA7290" w:rsidP="00EA7290">
                  <w:pPr>
                    <w:jc w:val="center"/>
                    <w:rPr>
                      <w:rFonts w:asciiTheme="majorEastAsia" w:eastAsiaTheme="majorEastAsia" w:hAnsiTheme="majorEastAsia"/>
                    </w:rPr>
                  </w:pPr>
                  <w:r>
                    <w:rPr>
                      <w:rFonts w:asciiTheme="majorEastAsia" w:eastAsiaTheme="majorEastAsia" w:hAnsiTheme="majorEastAsia" w:hint="eastAsia"/>
                    </w:rPr>
                    <w:t>格納イメージ</w:t>
                  </w:r>
                </w:p>
              </w:tc>
            </w:tr>
          </w:tbl>
          <w:p w14:paraId="502AC117" w14:textId="46D3059E" w:rsidR="00EA7290" w:rsidRDefault="00EA7290" w:rsidP="00014B60">
            <w:pPr>
              <w:jc w:val="left"/>
              <w:rPr>
                <w:rFonts w:asciiTheme="majorEastAsia" w:eastAsiaTheme="majorEastAsia" w:hAnsiTheme="majorEastAsia"/>
              </w:rPr>
            </w:pPr>
            <w:r w:rsidRPr="00EA7290">
              <w:rPr>
                <w:rFonts w:asciiTheme="majorEastAsia" w:eastAsiaTheme="majorEastAsia" w:hAnsiTheme="majorEastAsia"/>
                <w:noProof/>
              </w:rPr>
              <w:drawing>
                <wp:inline distT="0" distB="0" distL="0" distR="0" wp14:anchorId="288B5C96" wp14:editId="76B2B5DE">
                  <wp:extent cx="4176000" cy="2005390"/>
                  <wp:effectExtent l="0" t="0" r="0" b="0"/>
                  <wp:docPr id="8115607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60700" name=""/>
                          <pic:cNvPicPr/>
                        </pic:nvPicPr>
                        <pic:blipFill>
                          <a:blip r:embed="rId13"/>
                          <a:stretch>
                            <a:fillRect/>
                          </a:stretch>
                        </pic:blipFill>
                        <pic:spPr>
                          <a:xfrm>
                            <a:off x="0" y="0"/>
                            <a:ext cx="4176000" cy="2005390"/>
                          </a:xfrm>
                          <a:prstGeom prst="rect">
                            <a:avLst/>
                          </a:prstGeom>
                        </pic:spPr>
                      </pic:pic>
                    </a:graphicData>
                  </a:graphic>
                </wp:inline>
              </w:drawing>
            </w:r>
          </w:p>
          <w:p w14:paraId="5E9B1AB6" w14:textId="723263FD" w:rsidR="00EA7290" w:rsidRPr="00F3072F" w:rsidRDefault="000D0435" w:rsidP="000D0435">
            <w:pPr>
              <w:jc w:val="center"/>
              <w:rPr>
                <w:rFonts w:asciiTheme="majorEastAsia" w:eastAsiaTheme="majorEastAsia" w:hAnsiTheme="majorEastAsia"/>
              </w:rPr>
            </w:pPr>
            <w:r w:rsidRPr="00F3072F">
              <w:rPr>
                <w:rFonts w:asciiTheme="majorEastAsia" w:eastAsiaTheme="majorEastAsia" w:hAnsiTheme="majorEastAsia" w:hint="eastAsia"/>
              </w:rPr>
              <w:t>使用</w:t>
            </w:r>
            <w:r w:rsidR="00DD5631" w:rsidRPr="00F3072F">
              <w:rPr>
                <w:rFonts w:asciiTheme="majorEastAsia" w:eastAsiaTheme="majorEastAsia" w:hAnsiTheme="majorEastAsia" w:hint="eastAsia"/>
              </w:rPr>
              <w:t>（落水者救助）</w:t>
            </w:r>
            <w:r w:rsidRPr="00F3072F">
              <w:rPr>
                <w:rFonts w:asciiTheme="majorEastAsia" w:eastAsiaTheme="majorEastAsia" w:hAnsiTheme="majorEastAsia" w:hint="eastAsia"/>
              </w:rPr>
              <w:t>方法イメージ</w:t>
            </w:r>
          </w:p>
          <w:p w14:paraId="1BA2E821" w14:textId="1CC53F35" w:rsidR="00014B60" w:rsidRPr="00014B60" w:rsidRDefault="00EA7290" w:rsidP="000D0435">
            <w:pPr>
              <w:jc w:val="center"/>
              <w:rPr>
                <w:rFonts w:asciiTheme="majorEastAsia" w:eastAsiaTheme="majorEastAsia" w:hAnsiTheme="majorEastAsia"/>
              </w:rPr>
            </w:pPr>
            <w:r w:rsidRPr="001662B1">
              <w:rPr>
                <w:rFonts w:asciiTheme="majorEastAsia" w:eastAsiaTheme="majorEastAsia" w:hAnsiTheme="majorEastAsia" w:hint="eastAsia"/>
                <w:color w:val="000000" w:themeColor="text1"/>
              </w:rPr>
              <w:t>図3 ジェイソンズクレイドル</w:t>
            </w:r>
          </w:p>
        </w:tc>
        <w:tc>
          <w:tcPr>
            <w:tcW w:w="1275" w:type="dxa"/>
            <w:shd w:val="clear" w:color="auto" w:fill="auto"/>
            <w:vAlign w:val="center"/>
          </w:tcPr>
          <w:p w14:paraId="217A65C8" w14:textId="148C7ABF" w:rsidR="00C53D3E" w:rsidRPr="00A72FE2" w:rsidRDefault="00227976" w:rsidP="00777A1D">
            <w:pPr>
              <w:jc w:val="center"/>
              <w:rPr>
                <w:rFonts w:asciiTheme="majorEastAsia" w:eastAsiaTheme="majorEastAsia" w:hAnsiTheme="majorEastAsia"/>
              </w:rPr>
            </w:pPr>
            <w:r>
              <w:rPr>
                <w:rFonts w:asciiTheme="majorEastAsia" w:eastAsiaTheme="majorEastAsia" w:hAnsiTheme="majorEastAsia" w:hint="eastAsia"/>
              </w:rPr>
              <w:t>1</w:t>
            </w:r>
            <w:r w:rsidR="00C53D3E">
              <w:rPr>
                <w:rFonts w:asciiTheme="majorEastAsia" w:eastAsiaTheme="majorEastAsia" w:hAnsiTheme="majorEastAsia" w:hint="eastAsia"/>
              </w:rPr>
              <w:t>点</w:t>
            </w:r>
          </w:p>
        </w:tc>
      </w:tr>
      <w:tr w:rsidR="00A041B9" w:rsidRPr="008C223D" w14:paraId="2C0D2D10" w14:textId="77777777" w:rsidTr="00DD5631">
        <w:trPr>
          <w:trHeight w:val="480"/>
        </w:trPr>
        <w:tc>
          <w:tcPr>
            <w:tcW w:w="351" w:type="dxa"/>
            <w:shd w:val="clear" w:color="auto" w:fill="auto"/>
          </w:tcPr>
          <w:p w14:paraId="76574943" w14:textId="77777777" w:rsidR="00C53D3E" w:rsidRPr="00A72FE2" w:rsidRDefault="00C53D3E" w:rsidP="00777A1D">
            <w:pPr>
              <w:jc w:val="center"/>
              <w:rPr>
                <w:rFonts w:asciiTheme="majorEastAsia" w:eastAsiaTheme="majorEastAsia" w:hAnsiTheme="majorEastAsia"/>
              </w:rPr>
            </w:pPr>
          </w:p>
        </w:tc>
        <w:tc>
          <w:tcPr>
            <w:tcW w:w="6879" w:type="dxa"/>
            <w:shd w:val="clear" w:color="auto" w:fill="auto"/>
            <w:vAlign w:val="center"/>
          </w:tcPr>
          <w:p w14:paraId="74E45D92" w14:textId="77777777" w:rsidR="00C53D3E" w:rsidRDefault="00C53D3E" w:rsidP="00777A1D">
            <w:pPr>
              <w:pStyle w:val="a9"/>
              <w:numPr>
                <w:ilvl w:val="0"/>
                <w:numId w:val="4"/>
              </w:numPr>
              <w:ind w:leftChars="0"/>
              <w:jc w:val="left"/>
              <w:rPr>
                <w:rFonts w:asciiTheme="majorEastAsia" w:eastAsiaTheme="majorEastAsia" w:hAnsiTheme="majorEastAsia"/>
              </w:rPr>
            </w:pPr>
            <w:r>
              <w:rPr>
                <w:rFonts w:asciiTheme="majorEastAsia" w:eastAsiaTheme="majorEastAsia" w:hAnsiTheme="majorEastAsia" w:hint="eastAsia"/>
              </w:rPr>
              <w:t>計画船と岸壁間の移乗を容易にする工夫と、これに必要な装備品の提供</w:t>
            </w:r>
          </w:p>
          <w:p w14:paraId="2D44BD75" w14:textId="3F05143D" w:rsidR="00DD5631" w:rsidRDefault="00707A9A" w:rsidP="00707A9A">
            <w:pPr>
              <w:pStyle w:val="a9"/>
              <w:numPr>
                <w:ilvl w:val="0"/>
                <w:numId w:val="11"/>
              </w:numPr>
              <w:ind w:leftChars="0"/>
              <w:jc w:val="left"/>
              <w:rPr>
                <w:rFonts w:asciiTheme="majorEastAsia" w:eastAsiaTheme="majorEastAsia" w:hAnsiTheme="majorEastAsia"/>
              </w:rPr>
            </w:pPr>
            <w:r w:rsidRPr="00EB6E2E">
              <w:rPr>
                <w:rFonts w:asciiTheme="majorEastAsia" w:eastAsiaTheme="majorEastAsia" w:hAnsiTheme="majorEastAsia" w:hint="eastAsia"/>
              </w:rPr>
              <w:t>移乗用のタラップ、ギャングウェイに関する具体的な製品の提案と、これを用いた移乗方法についての説明</w:t>
            </w:r>
          </w:p>
        </w:tc>
        <w:tc>
          <w:tcPr>
            <w:tcW w:w="1275" w:type="dxa"/>
            <w:shd w:val="clear" w:color="auto" w:fill="auto"/>
            <w:vAlign w:val="center"/>
          </w:tcPr>
          <w:p w14:paraId="40DE526E" w14:textId="3A7B9EBA" w:rsidR="00C53D3E" w:rsidRPr="00A72FE2" w:rsidRDefault="00227976" w:rsidP="00777A1D">
            <w:pPr>
              <w:jc w:val="center"/>
              <w:rPr>
                <w:rFonts w:asciiTheme="majorEastAsia" w:eastAsiaTheme="majorEastAsia" w:hAnsiTheme="majorEastAsia"/>
              </w:rPr>
            </w:pPr>
            <w:r>
              <w:rPr>
                <w:rFonts w:asciiTheme="majorEastAsia" w:eastAsiaTheme="majorEastAsia" w:hAnsiTheme="majorEastAsia" w:hint="eastAsia"/>
              </w:rPr>
              <w:t>1点</w:t>
            </w:r>
          </w:p>
        </w:tc>
      </w:tr>
    </w:tbl>
    <w:p w14:paraId="2EDFDD26" w14:textId="77777777" w:rsidR="00DD5631" w:rsidRDefault="00DD5631">
      <w:r>
        <w:br w:type="page"/>
      </w:r>
    </w:p>
    <w:tbl>
      <w:tblPr>
        <w:tblStyle w:val="a3"/>
        <w:tblW w:w="8505" w:type="dxa"/>
        <w:tblInd w:w="-5" w:type="dxa"/>
        <w:tblLook w:val="04A0" w:firstRow="1" w:lastRow="0" w:firstColumn="1" w:lastColumn="0" w:noHBand="0" w:noVBand="1"/>
      </w:tblPr>
      <w:tblGrid>
        <w:gridCol w:w="351"/>
        <w:gridCol w:w="1525"/>
        <w:gridCol w:w="5354"/>
        <w:gridCol w:w="1275"/>
      </w:tblGrid>
      <w:tr w:rsidR="00EA7290" w:rsidRPr="008C223D" w14:paraId="064AD2EF" w14:textId="77777777" w:rsidTr="00DD5631">
        <w:trPr>
          <w:trHeight w:val="480"/>
        </w:trPr>
        <w:tc>
          <w:tcPr>
            <w:tcW w:w="7230" w:type="dxa"/>
            <w:gridSpan w:val="3"/>
          </w:tcPr>
          <w:p w14:paraId="1E05488E" w14:textId="60762114" w:rsidR="00777A1D" w:rsidRDefault="00777A1D" w:rsidP="00777A1D">
            <w:pPr>
              <w:jc w:val="left"/>
              <w:rPr>
                <w:rFonts w:asciiTheme="majorEastAsia" w:eastAsiaTheme="majorEastAsia" w:hAnsiTheme="majorEastAsia"/>
              </w:rPr>
            </w:pPr>
            <w:r>
              <w:rPr>
                <w:rFonts w:asciiTheme="majorEastAsia" w:eastAsiaTheme="majorEastAsia" w:hAnsiTheme="majorEastAsia" w:hint="eastAsia"/>
              </w:rPr>
              <w:lastRenderedPageBreak/>
              <w:t>⑥長崎市からのアクセス</w:t>
            </w:r>
          </w:p>
        </w:tc>
        <w:tc>
          <w:tcPr>
            <w:tcW w:w="1275" w:type="dxa"/>
            <w:vAlign w:val="center"/>
          </w:tcPr>
          <w:p w14:paraId="3460F2AE" w14:textId="3F7A5EBF" w:rsidR="00777A1D" w:rsidRDefault="00777A1D" w:rsidP="00777A1D">
            <w:pPr>
              <w:jc w:val="center"/>
              <w:rPr>
                <w:rFonts w:asciiTheme="majorEastAsia" w:eastAsiaTheme="majorEastAsia" w:hAnsiTheme="majorEastAsia"/>
              </w:rPr>
            </w:pPr>
            <w:r>
              <w:rPr>
                <w:rFonts w:asciiTheme="majorEastAsia" w:eastAsiaTheme="majorEastAsia" w:hAnsiTheme="majorEastAsia" w:hint="eastAsia"/>
              </w:rPr>
              <w:t>満点：</w:t>
            </w:r>
            <w:r w:rsidR="00B963B3">
              <w:rPr>
                <w:rFonts w:asciiTheme="majorEastAsia" w:eastAsiaTheme="majorEastAsia" w:hAnsiTheme="majorEastAsia" w:hint="eastAsia"/>
              </w:rPr>
              <w:t>0</w:t>
            </w:r>
            <w:r>
              <w:rPr>
                <w:rFonts w:asciiTheme="majorEastAsia" w:eastAsiaTheme="majorEastAsia" w:hAnsiTheme="majorEastAsia" w:hint="eastAsia"/>
              </w:rPr>
              <w:t>点</w:t>
            </w:r>
          </w:p>
        </w:tc>
      </w:tr>
      <w:tr w:rsidR="00EA7290" w:rsidRPr="008C223D" w14:paraId="0C578FCB" w14:textId="759FE1F3" w:rsidTr="00DD5631">
        <w:trPr>
          <w:trHeight w:val="480"/>
        </w:trPr>
        <w:tc>
          <w:tcPr>
            <w:tcW w:w="351" w:type="dxa"/>
          </w:tcPr>
          <w:p w14:paraId="030F956C" w14:textId="77777777" w:rsidR="00AE6C1D" w:rsidRDefault="00AE6C1D" w:rsidP="00777A1D">
            <w:pPr>
              <w:jc w:val="center"/>
              <w:rPr>
                <w:rFonts w:asciiTheme="majorEastAsia" w:eastAsiaTheme="majorEastAsia" w:hAnsiTheme="majorEastAsia"/>
              </w:rPr>
            </w:pPr>
          </w:p>
        </w:tc>
        <w:tc>
          <w:tcPr>
            <w:tcW w:w="1525" w:type="dxa"/>
            <w:vAlign w:val="center"/>
          </w:tcPr>
          <w:p w14:paraId="0C4449E2" w14:textId="27C31BD5" w:rsidR="00AE6C1D" w:rsidRPr="00A72FE2" w:rsidRDefault="00AE6C1D" w:rsidP="00777A1D">
            <w:pPr>
              <w:jc w:val="center"/>
              <w:rPr>
                <w:rFonts w:asciiTheme="majorEastAsia" w:eastAsiaTheme="majorEastAsia" w:hAnsiTheme="majorEastAsia"/>
              </w:rPr>
            </w:pPr>
            <w:r>
              <w:rPr>
                <w:rFonts w:asciiTheme="majorEastAsia" w:eastAsiaTheme="majorEastAsia" w:hAnsiTheme="majorEastAsia" w:hint="eastAsia"/>
              </w:rPr>
              <w:t>立地</w:t>
            </w:r>
          </w:p>
        </w:tc>
        <w:tc>
          <w:tcPr>
            <w:tcW w:w="5354" w:type="dxa"/>
            <w:vAlign w:val="center"/>
          </w:tcPr>
          <w:p w14:paraId="69897289" w14:textId="6431B224" w:rsidR="00AE6C1D" w:rsidRDefault="00AE6C1D" w:rsidP="00777A1D">
            <w:pPr>
              <w:jc w:val="left"/>
              <w:rPr>
                <w:rFonts w:asciiTheme="majorEastAsia" w:eastAsiaTheme="majorEastAsia" w:hAnsiTheme="majorEastAsia"/>
              </w:rPr>
            </w:pPr>
            <w:r>
              <w:rPr>
                <w:rFonts w:asciiTheme="majorEastAsia" w:eastAsiaTheme="majorEastAsia" w:hAnsiTheme="majorEastAsia" w:hint="eastAsia"/>
              </w:rPr>
              <w:t>a, 長崎市内</w:t>
            </w:r>
          </w:p>
          <w:p w14:paraId="752C274C" w14:textId="017D067D" w:rsidR="00AE6C1D" w:rsidRDefault="00AE6C1D" w:rsidP="00777A1D">
            <w:pPr>
              <w:jc w:val="left"/>
              <w:rPr>
                <w:rFonts w:asciiTheme="majorEastAsia" w:eastAsiaTheme="majorEastAsia" w:hAnsiTheme="majorEastAsia"/>
              </w:rPr>
            </w:pPr>
            <w:r w:rsidRPr="00642115">
              <w:rPr>
                <w:rFonts w:asciiTheme="majorEastAsia" w:eastAsiaTheme="majorEastAsia" w:hAnsiTheme="majorEastAsia" w:hint="eastAsia"/>
              </w:rPr>
              <w:t>b, 長崎市外、長崎県内</w:t>
            </w:r>
          </w:p>
          <w:p w14:paraId="53B6671C" w14:textId="7B2CFD4A" w:rsidR="00AE6C1D" w:rsidRDefault="00AE6C1D" w:rsidP="00777A1D">
            <w:pPr>
              <w:jc w:val="left"/>
              <w:rPr>
                <w:rFonts w:asciiTheme="majorEastAsia" w:eastAsiaTheme="majorEastAsia" w:hAnsiTheme="majorEastAsia"/>
              </w:rPr>
            </w:pPr>
            <w:r>
              <w:rPr>
                <w:rFonts w:asciiTheme="majorEastAsia" w:eastAsiaTheme="majorEastAsia" w:hAnsiTheme="majorEastAsia" w:hint="eastAsia"/>
              </w:rPr>
              <w:t>c, 長崎県外、九州～近畿地方(沖縄除く</w:t>
            </w:r>
            <w:r>
              <w:rPr>
                <w:rFonts w:asciiTheme="majorEastAsia" w:eastAsiaTheme="majorEastAsia" w:hAnsiTheme="majorEastAsia"/>
              </w:rPr>
              <w:t>）</w:t>
            </w:r>
          </w:p>
          <w:p w14:paraId="7F6C26FC" w14:textId="1E68E9DC" w:rsidR="00AE6C1D" w:rsidRDefault="00AE6C1D" w:rsidP="00777A1D">
            <w:pPr>
              <w:jc w:val="left"/>
              <w:rPr>
                <w:rFonts w:asciiTheme="majorEastAsia" w:eastAsiaTheme="majorEastAsia" w:hAnsiTheme="majorEastAsia"/>
              </w:rPr>
            </w:pPr>
            <w:r>
              <w:rPr>
                <w:rFonts w:asciiTheme="majorEastAsia" w:eastAsiaTheme="majorEastAsia" w:hAnsiTheme="majorEastAsia" w:hint="eastAsia"/>
              </w:rPr>
              <w:t>d, 関東地方</w:t>
            </w:r>
          </w:p>
          <w:p w14:paraId="0B23195D" w14:textId="1B1947FE" w:rsidR="00AE6C1D" w:rsidRDefault="00AE6C1D" w:rsidP="00777A1D">
            <w:pPr>
              <w:jc w:val="left"/>
              <w:rPr>
                <w:rFonts w:asciiTheme="majorEastAsia" w:eastAsiaTheme="majorEastAsia" w:hAnsiTheme="majorEastAsia"/>
              </w:rPr>
            </w:pPr>
            <w:r>
              <w:rPr>
                <w:rFonts w:asciiTheme="majorEastAsia" w:eastAsiaTheme="majorEastAsia" w:hAnsiTheme="majorEastAsia" w:hint="eastAsia"/>
              </w:rPr>
              <w:t>e, 中部地方</w:t>
            </w:r>
          </w:p>
          <w:p w14:paraId="32D32989" w14:textId="708E42B6" w:rsidR="00AE6C1D" w:rsidRPr="005509E1" w:rsidRDefault="00AE6C1D" w:rsidP="00777A1D">
            <w:pPr>
              <w:jc w:val="left"/>
              <w:rPr>
                <w:rFonts w:asciiTheme="majorEastAsia" w:eastAsiaTheme="majorEastAsia" w:hAnsiTheme="majorEastAsia"/>
              </w:rPr>
            </w:pPr>
            <w:r>
              <w:rPr>
                <w:rFonts w:asciiTheme="majorEastAsia" w:eastAsiaTheme="majorEastAsia" w:hAnsiTheme="majorEastAsia" w:hint="eastAsia"/>
              </w:rPr>
              <w:t>f, 東北地方、北海道、沖縄</w:t>
            </w:r>
          </w:p>
        </w:tc>
        <w:tc>
          <w:tcPr>
            <w:tcW w:w="1275" w:type="dxa"/>
            <w:vAlign w:val="center"/>
          </w:tcPr>
          <w:p w14:paraId="2B004C0B" w14:textId="09025576" w:rsidR="00AE6C1D" w:rsidRDefault="00AE6C1D" w:rsidP="00777A1D">
            <w:pPr>
              <w:jc w:val="center"/>
              <w:rPr>
                <w:rFonts w:asciiTheme="majorEastAsia" w:eastAsiaTheme="majorEastAsia" w:hAnsiTheme="majorEastAsia"/>
              </w:rPr>
            </w:pPr>
            <w:r>
              <w:rPr>
                <w:rFonts w:asciiTheme="majorEastAsia" w:eastAsiaTheme="majorEastAsia" w:hAnsiTheme="majorEastAsia" w:hint="eastAsia"/>
              </w:rPr>
              <w:t>0点</w:t>
            </w:r>
            <w:r>
              <w:rPr>
                <w:rFonts w:asciiTheme="majorEastAsia" w:eastAsiaTheme="majorEastAsia" w:hAnsiTheme="majorEastAsia"/>
              </w:rPr>
              <w:br/>
            </w:r>
            <w:r>
              <w:rPr>
                <w:rFonts w:asciiTheme="majorEastAsia" w:eastAsiaTheme="majorEastAsia" w:hAnsiTheme="majorEastAsia" w:hint="eastAsia"/>
              </w:rPr>
              <w:t>-1点</w:t>
            </w:r>
            <w:r>
              <w:rPr>
                <w:rFonts w:asciiTheme="majorEastAsia" w:eastAsiaTheme="majorEastAsia" w:hAnsiTheme="majorEastAsia"/>
              </w:rPr>
              <w:br/>
            </w:r>
            <w:r>
              <w:rPr>
                <w:rFonts w:asciiTheme="majorEastAsia" w:eastAsiaTheme="majorEastAsia" w:hAnsiTheme="majorEastAsia" w:hint="eastAsia"/>
              </w:rPr>
              <w:t>-2点</w:t>
            </w:r>
          </w:p>
          <w:p w14:paraId="4446F911" w14:textId="39954E48" w:rsidR="00AE6C1D" w:rsidRDefault="00AE6C1D" w:rsidP="00777A1D">
            <w:pPr>
              <w:jc w:val="center"/>
              <w:rPr>
                <w:rFonts w:asciiTheme="majorEastAsia" w:eastAsiaTheme="majorEastAsia" w:hAnsiTheme="majorEastAsia"/>
              </w:rPr>
            </w:pPr>
            <w:r>
              <w:rPr>
                <w:rFonts w:asciiTheme="majorEastAsia" w:eastAsiaTheme="majorEastAsia" w:hAnsiTheme="majorEastAsia" w:hint="eastAsia"/>
              </w:rPr>
              <w:t>-3点</w:t>
            </w:r>
          </w:p>
          <w:p w14:paraId="26906BAA" w14:textId="5696DB31" w:rsidR="00AE6C1D" w:rsidRDefault="00AE6C1D" w:rsidP="00A53E10">
            <w:pPr>
              <w:jc w:val="center"/>
              <w:rPr>
                <w:rFonts w:asciiTheme="majorEastAsia" w:eastAsiaTheme="majorEastAsia" w:hAnsiTheme="majorEastAsia"/>
              </w:rPr>
            </w:pPr>
            <w:r>
              <w:rPr>
                <w:rFonts w:asciiTheme="majorEastAsia" w:eastAsiaTheme="majorEastAsia" w:hAnsiTheme="majorEastAsia" w:hint="eastAsia"/>
              </w:rPr>
              <w:t>-4点</w:t>
            </w:r>
          </w:p>
          <w:p w14:paraId="4D3F316A" w14:textId="15DE258C" w:rsidR="00AE6C1D" w:rsidRPr="00A72FE2" w:rsidRDefault="00AE6C1D" w:rsidP="00777A1D">
            <w:pPr>
              <w:jc w:val="center"/>
              <w:rPr>
                <w:rFonts w:asciiTheme="majorEastAsia" w:eastAsiaTheme="majorEastAsia" w:hAnsiTheme="majorEastAsia"/>
              </w:rPr>
            </w:pPr>
            <w:r>
              <w:rPr>
                <w:rFonts w:asciiTheme="majorEastAsia" w:eastAsiaTheme="majorEastAsia" w:hAnsiTheme="majorEastAsia" w:hint="eastAsia"/>
              </w:rPr>
              <w:t>-5点</w:t>
            </w:r>
          </w:p>
        </w:tc>
      </w:tr>
      <w:tr w:rsidR="00EA7290" w:rsidRPr="008C223D" w14:paraId="30C986EF" w14:textId="77777777" w:rsidTr="00DD5631">
        <w:trPr>
          <w:trHeight w:val="480"/>
        </w:trPr>
        <w:tc>
          <w:tcPr>
            <w:tcW w:w="7230" w:type="dxa"/>
            <w:gridSpan w:val="3"/>
            <w:vAlign w:val="center"/>
          </w:tcPr>
          <w:p w14:paraId="635887F3" w14:textId="5A75FA06" w:rsidR="00AE6C1D" w:rsidRDefault="00AE6C1D" w:rsidP="00777A1D">
            <w:pPr>
              <w:jc w:val="center"/>
              <w:rPr>
                <w:rFonts w:asciiTheme="majorEastAsia" w:eastAsiaTheme="majorEastAsia" w:hAnsiTheme="majorEastAsia"/>
              </w:rPr>
            </w:pPr>
            <w:r>
              <w:rPr>
                <w:rFonts w:asciiTheme="majorEastAsia" w:eastAsiaTheme="majorEastAsia" w:hAnsiTheme="majorEastAsia" w:hint="eastAsia"/>
              </w:rPr>
              <w:t>合計</w:t>
            </w:r>
          </w:p>
        </w:tc>
        <w:tc>
          <w:tcPr>
            <w:tcW w:w="1275" w:type="dxa"/>
            <w:vAlign w:val="center"/>
          </w:tcPr>
          <w:p w14:paraId="624FF727" w14:textId="69B2CA60" w:rsidR="00AE6C1D" w:rsidRDefault="00AE6C1D" w:rsidP="00777A1D">
            <w:pPr>
              <w:jc w:val="center"/>
              <w:rPr>
                <w:rFonts w:asciiTheme="majorEastAsia" w:eastAsiaTheme="majorEastAsia" w:hAnsiTheme="majorEastAsia"/>
              </w:rPr>
            </w:pPr>
            <w:r>
              <w:rPr>
                <w:rFonts w:asciiTheme="majorEastAsia" w:eastAsiaTheme="majorEastAsia" w:hAnsiTheme="majorEastAsia" w:hint="eastAsia"/>
              </w:rPr>
              <w:t>100点</w:t>
            </w:r>
          </w:p>
        </w:tc>
      </w:tr>
    </w:tbl>
    <w:p w14:paraId="6C913494" w14:textId="77777777" w:rsidR="00A72FE2" w:rsidRDefault="00A72FE2" w:rsidP="00C433DD"/>
    <w:p w14:paraId="7476D553" w14:textId="77777777" w:rsidR="00B4064E" w:rsidRDefault="00B4064E" w:rsidP="00C433DD"/>
    <w:p w14:paraId="4F13BDFF" w14:textId="5CFA2F6E" w:rsidR="00B4064E" w:rsidRDefault="00B4064E" w:rsidP="00C433DD">
      <w:r>
        <w:rPr>
          <w:rFonts w:hint="eastAsia"/>
        </w:rPr>
        <w:t>以下、技術提案に関する補足</w:t>
      </w:r>
    </w:p>
    <w:p w14:paraId="18595234" w14:textId="77777777" w:rsidR="00B4064E" w:rsidRDefault="00B4064E" w:rsidP="00C433DD"/>
    <w:p w14:paraId="3C89D1B0" w14:textId="0D480304" w:rsidR="00B4064E" w:rsidRDefault="00B4064E" w:rsidP="00C433DD">
      <w:r>
        <w:rPr>
          <w:rFonts w:hint="eastAsia"/>
        </w:rPr>
        <w:t>補足１　デッキのフラット性と船首フェンダーの取付交換の容易さについての補足</w:t>
      </w:r>
    </w:p>
    <w:p w14:paraId="54D325B2" w14:textId="5B53F6A0" w:rsidR="00B4064E" w:rsidRDefault="00B4064E" w:rsidP="00C433DD">
      <w:r>
        <w:rPr>
          <w:noProof/>
        </w:rPr>
        <w:drawing>
          <wp:inline distT="0" distB="0" distL="0" distR="0" wp14:anchorId="419F0297" wp14:editId="6407AD9D">
            <wp:extent cx="5400040" cy="3037840"/>
            <wp:effectExtent l="0" t="0" r="0" b="0"/>
            <wp:docPr id="51997261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7261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400040" cy="3037840"/>
                    </a:xfrm>
                    <a:prstGeom prst="rect">
                      <a:avLst/>
                    </a:prstGeom>
                  </pic:spPr>
                </pic:pic>
              </a:graphicData>
            </a:graphic>
          </wp:inline>
        </w:drawing>
      </w:r>
    </w:p>
    <w:p w14:paraId="3F294CA4" w14:textId="77777777" w:rsidR="00B4064E" w:rsidRDefault="00B4064E">
      <w:pPr>
        <w:widowControl/>
        <w:jc w:val="left"/>
      </w:pPr>
      <w:r>
        <w:br w:type="page"/>
      </w:r>
    </w:p>
    <w:p w14:paraId="59139FD9" w14:textId="51E49E2E" w:rsidR="00B4064E" w:rsidRDefault="00B4064E" w:rsidP="00B4064E">
      <w:r>
        <w:rPr>
          <w:rFonts w:hint="eastAsia"/>
        </w:rPr>
        <w:lastRenderedPageBreak/>
        <w:t>補足2　船首フェンダーの取付交換の容易さについての補足</w:t>
      </w:r>
    </w:p>
    <w:p w14:paraId="3EBFB372" w14:textId="3BEE801A" w:rsidR="00B4064E" w:rsidRDefault="00B4064E" w:rsidP="00C433DD">
      <w:r>
        <w:rPr>
          <w:noProof/>
        </w:rPr>
        <w:drawing>
          <wp:inline distT="0" distB="0" distL="0" distR="0" wp14:anchorId="47B547FA" wp14:editId="16BA368D">
            <wp:extent cx="5400040" cy="3037840"/>
            <wp:effectExtent l="0" t="0" r="0" b="0"/>
            <wp:docPr id="94356771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6771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400040" cy="3037840"/>
                    </a:xfrm>
                    <a:prstGeom prst="rect">
                      <a:avLst/>
                    </a:prstGeom>
                  </pic:spPr>
                </pic:pic>
              </a:graphicData>
            </a:graphic>
          </wp:inline>
        </w:drawing>
      </w:r>
    </w:p>
    <w:p w14:paraId="1BB663C4" w14:textId="77777777" w:rsidR="00B4064E" w:rsidRDefault="00B4064E" w:rsidP="00C433DD"/>
    <w:p w14:paraId="6914E3D3" w14:textId="77777777" w:rsidR="00CA7247" w:rsidRPr="00CA7247" w:rsidRDefault="00B4064E" w:rsidP="00CA7247">
      <w:r>
        <w:rPr>
          <w:rFonts w:hint="eastAsia"/>
        </w:rPr>
        <w:t xml:space="preserve">補足3 </w:t>
      </w:r>
      <w:r w:rsidR="00CA7247" w:rsidRPr="00CA7247">
        <w:rPr>
          <w:rFonts w:hint="eastAsia"/>
        </w:rPr>
        <w:t>機関室倉口の開口時に雨水が入り込まない工夫についての補足</w:t>
      </w:r>
    </w:p>
    <w:p w14:paraId="00435FEC" w14:textId="588F695A" w:rsidR="00B4064E" w:rsidRPr="00CA7247" w:rsidRDefault="00CA7247" w:rsidP="00C433DD">
      <w:r>
        <w:rPr>
          <w:noProof/>
        </w:rPr>
        <w:drawing>
          <wp:inline distT="0" distB="0" distL="0" distR="0" wp14:anchorId="10C97A44" wp14:editId="2DEA0A33">
            <wp:extent cx="5400040" cy="3037840"/>
            <wp:effectExtent l="0" t="0" r="0" b="0"/>
            <wp:docPr id="204206052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6052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400040" cy="3037840"/>
                    </a:xfrm>
                    <a:prstGeom prst="rect">
                      <a:avLst/>
                    </a:prstGeom>
                  </pic:spPr>
                </pic:pic>
              </a:graphicData>
            </a:graphic>
          </wp:inline>
        </w:drawing>
      </w:r>
    </w:p>
    <w:p w14:paraId="007C0634" w14:textId="77777777" w:rsidR="00B4064E" w:rsidRPr="00B4064E" w:rsidRDefault="00B4064E" w:rsidP="00C433DD"/>
    <w:p w14:paraId="66A813FC" w14:textId="5206DB75" w:rsidR="00B4064E" w:rsidRDefault="00CA7247" w:rsidP="00CA7247">
      <w:pPr>
        <w:jc w:val="right"/>
      </w:pPr>
      <w:r>
        <w:rPr>
          <w:rFonts w:hint="eastAsia"/>
        </w:rPr>
        <w:t>以上</w:t>
      </w:r>
    </w:p>
    <w:sectPr w:rsidR="00B4064E">
      <w:headerReference w:type="default" r:id="rId2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17D0A2" w14:textId="77777777" w:rsidR="00B65544" w:rsidRDefault="00B65544" w:rsidP="0023529C">
      <w:r>
        <w:separator/>
      </w:r>
    </w:p>
  </w:endnote>
  <w:endnote w:type="continuationSeparator" w:id="0">
    <w:p w14:paraId="5624EDCB" w14:textId="77777777" w:rsidR="00B65544" w:rsidRDefault="00B65544" w:rsidP="00235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F6D5BB" w14:textId="77777777" w:rsidR="00B65544" w:rsidRDefault="00B65544" w:rsidP="0023529C">
      <w:r>
        <w:separator/>
      </w:r>
    </w:p>
  </w:footnote>
  <w:footnote w:type="continuationSeparator" w:id="0">
    <w:p w14:paraId="7892B690" w14:textId="77777777" w:rsidR="00B65544" w:rsidRDefault="00B65544" w:rsidP="002352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Content>
      <w:p w14:paraId="398C6CC8" w14:textId="77777777" w:rsidR="00DD1E52" w:rsidRDefault="00DD1E52">
        <w:pPr>
          <w:pStyle w:val="a4"/>
          <w:jc w:val="right"/>
        </w:pPr>
        <w:r>
          <w:rPr>
            <w:lang w:val="ja-JP"/>
          </w:rPr>
          <w:t xml:space="preserve"> </w:t>
        </w:r>
        <w:r>
          <w:rPr>
            <w:b/>
            <w:bCs/>
            <w:sz w:val="24"/>
            <w:szCs w:val="24"/>
          </w:rPr>
          <w:fldChar w:fldCharType="begin"/>
        </w:r>
        <w:r>
          <w:rPr>
            <w:b/>
            <w:bCs/>
          </w:rPr>
          <w:instrText>PAGE</w:instrText>
        </w:r>
        <w:r>
          <w:rPr>
            <w:b/>
            <w:bCs/>
            <w:sz w:val="24"/>
            <w:szCs w:val="24"/>
          </w:rPr>
          <w:fldChar w:fldCharType="separate"/>
        </w:r>
        <w:r>
          <w:rPr>
            <w:b/>
            <w:bCs/>
            <w:lang w:val="ja-JP"/>
          </w:rPr>
          <w:t>2</w:t>
        </w:r>
        <w:r>
          <w:rPr>
            <w:b/>
            <w:bCs/>
            <w:sz w:val="24"/>
            <w:szCs w:val="24"/>
          </w:rPr>
          <w:fldChar w:fldCharType="end"/>
        </w:r>
        <w:r>
          <w:rPr>
            <w:lang w:val="ja-JP"/>
          </w:rPr>
          <w:t xml:space="preserve"> / </w:t>
        </w:r>
        <w:r>
          <w:rPr>
            <w:b/>
            <w:bCs/>
            <w:sz w:val="24"/>
            <w:szCs w:val="24"/>
          </w:rPr>
          <w:fldChar w:fldCharType="begin"/>
        </w:r>
        <w:r>
          <w:rPr>
            <w:b/>
            <w:bCs/>
          </w:rPr>
          <w:instrText>NUMPAGES</w:instrText>
        </w:r>
        <w:r>
          <w:rPr>
            <w:b/>
            <w:bCs/>
            <w:sz w:val="24"/>
            <w:szCs w:val="24"/>
          </w:rPr>
          <w:fldChar w:fldCharType="separate"/>
        </w:r>
        <w:r>
          <w:rPr>
            <w:b/>
            <w:bCs/>
            <w:lang w:val="ja-JP"/>
          </w:rPr>
          <w:t>2</w:t>
        </w:r>
        <w:r>
          <w:rPr>
            <w:b/>
            <w:bCs/>
            <w:sz w:val="24"/>
            <w:szCs w:val="24"/>
          </w:rPr>
          <w:fldChar w:fldCharType="end"/>
        </w:r>
      </w:p>
    </w:sdtContent>
  </w:sdt>
  <w:p w14:paraId="03305155" w14:textId="6BD75738" w:rsidR="001C2A09" w:rsidRDefault="00DD1E52">
    <w:pPr>
      <w:pStyle w:val="a4"/>
    </w:pPr>
    <w:r>
      <w:rPr>
        <w:rFonts w:hint="eastAsia"/>
      </w:rPr>
      <w:t>(</w:t>
    </w:r>
    <w:r w:rsidRPr="00CE2C77">
      <w:rPr>
        <w:rFonts w:hint="eastAsia"/>
      </w:rPr>
      <w:t>様式第</w:t>
    </w:r>
    <w:r w:rsidR="00CE2C77" w:rsidRPr="00EB4CBF">
      <w:rPr>
        <w:rFonts w:hint="eastAsia"/>
      </w:rPr>
      <w:t>10</w:t>
    </w:r>
    <w:r w:rsidRPr="00CE2C77">
      <w:rPr>
        <w:rFonts w:hint="eastAsia"/>
      </w:rPr>
      <w:t>号)</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EC6DF1"/>
    <w:multiLevelType w:val="hybridMultilevel"/>
    <w:tmpl w:val="732CD766"/>
    <w:lvl w:ilvl="0" w:tplc="C232747E">
      <w:start w:val="1"/>
      <w:numFmt w:val="bullet"/>
      <w:lvlText w:val=""/>
      <w:lvlJc w:val="left"/>
      <w:pPr>
        <w:ind w:left="440" w:hanging="440"/>
      </w:pPr>
      <w:rPr>
        <w:rFonts w:ascii="Wingdings" w:hAnsi="Wingdings" w:hint="default"/>
      </w:rPr>
    </w:lvl>
    <w:lvl w:ilvl="1" w:tplc="006C73D6">
      <w:start w:val="4"/>
      <w:numFmt w:val="bullet"/>
      <w:lvlText w:val="・"/>
      <w:lvlJc w:val="left"/>
      <w:pPr>
        <w:ind w:left="800" w:hanging="360"/>
      </w:pPr>
      <w:rPr>
        <w:rFonts w:ascii="游ゴシック Light" w:eastAsia="游ゴシック Light" w:hAnsi="游ゴシック Light" w:cstheme="minorBidi" w:hint="eastAsia"/>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FFC707B"/>
    <w:multiLevelType w:val="hybridMultilevel"/>
    <w:tmpl w:val="B71C2630"/>
    <w:lvl w:ilvl="0" w:tplc="C232747E">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15C97BA7"/>
    <w:multiLevelType w:val="hybridMultilevel"/>
    <w:tmpl w:val="1B0E370C"/>
    <w:lvl w:ilvl="0" w:tplc="C074CE70">
      <w:start w:val="1"/>
      <w:numFmt w:val="decimalEnclosedCircle"/>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3" w15:restartNumberingAfterBreak="0">
    <w:nsid w:val="35CF7296"/>
    <w:multiLevelType w:val="hybridMultilevel"/>
    <w:tmpl w:val="51B4F5A2"/>
    <w:lvl w:ilvl="0" w:tplc="C232747E">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F2060AC"/>
    <w:multiLevelType w:val="hybridMultilevel"/>
    <w:tmpl w:val="83223A08"/>
    <w:lvl w:ilvl="0" w:tplc="0409000B">
      <w:start w:val="1"/>
      <w:numFmt w:val="bullet"/>
      <w:lvlText w:val=""/>
      <w:lvlJc w:val="left"/>
      <w:pPr>
        <w:ind w:left="880" w:hanging="440"/>
      </w:pPr>
      <w:rPr>
        <w:rFonts w:ascii="Wingdings" w:hAnsi="Wingdings" w:hint="default"/>
      </w:rPr>
    </w:lvl>
    <w:lvl w:ilvl="1" w:tplc="CAAE23C6">
      <w:start w:val="5"/>
      <w:numFmt w:val="bullet"/>
      <w:lvlText w:val="※"/>
      <w:lvlJc w:val="left"/>
      <w:pPr>
        <w:ind w:left="1240" w:hanging="360"/>
      </w:pPr>
      <w:rPr>
        <w:rFonts w:ascii="游ゴシック Light" w:eastAsia="游ゴシック Light" w:hAnsi="游ゴシック Light" w:cstheme="minorBidi" w:hint="eastAsia"/>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 w15:restartNumberingAfterBreak="0">
    <w:nsid w:val="470831EB"/>
    <w:multiLevelType w:val="hybridMultilevel"/>
    <w:tmpl w:val="760061BC"/>
    <w:lvl w:ilvl="0" w:tplc="C232747E">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48995E86"/>
    <w:multiLevelType w:val="hybridMultilevel"/>
    <w:tmpl w:val="0A56C3D2"/>
    <w:lvl w:ilvl="0" w:tplc="006C73D6">
      <w:start w:val="4"/>
      <w:numFmt w:val="bullet"/>
      <w:lvlText w:val="・"/>
      <w:lvlJc w:val="left"/>
      <w:pPr>
        <w:ind w:left="440" w:hanging="440"/>
      </w:pPr>
      <w:rPr>
        <w:rFonts w:ascii="游ゴシック Light" w:eastAsia="游ゴシック Light" w:hAnsi="游ゴシック Light"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58266785"/>
    <w:multiLevelType w:val="hybridMultilevel"/>
    <w:tmpl w:val="19764B82"/>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8" w15:restartNumberingAfterBreak="0">
    <w:nsid w:val="5DA845DD"/>
    <w:multiLevelType w:val="hybridMultilevel"/>
    <w:tmpl w:val="79622BEA"/>
    <w:lvl w:ilvl="0" w:tplc="150A96DA">
      <w:start w:val="1"/>
      <w:numFmt w:val="bullet"/>
      <w:lvlText w:val=""/>
      <w:lvlJc w:val="left"/>
      <w:pPr>
        <w:ind w:left="880" w:hanging="440"/>
      </w:pPr>
      <w:rPr>
        <w:rFonts w:ascii="Wingdings" w:hAnsi="Wingdings" w:hint="default"/>
        <w:color w:val="auto"/>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9" w15:restartNumberingAfterBreak="0">
    <w:nsid w:val="5E69338E"/>
    <w:multiLevelType w:val="hybridMultilevel"/>
    <w:tmpl w:val="716A79D4"/>
    <w:lvl w:ilvl="0" w:tplc="1BF4E9F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5EB3422F"/>
    <w:multiLevelType w:val="hybridMultilevel"/>
    <w:tmpl w:val="326EF6AC"/>
    <w:lvl w:ilvl="0" w:tplc="8E04AA0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65136620"/>
    <w:multiLevelType w:val="hybridMultilevel"/>
    <w:tmpl w:val="707A89E2"/>
    <w:lvl w:ilvl="0" w:tplc="C232747E">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929971634">
    <w:abstractNumId w:val="0"/>
  </w:num>
  <w:num w:numId="2" w16cid:durableId="1724133188">
    <w:abstractNumId w:val="9"/>
  </w:num>
  <w:num w:numId="3" w16cid:durableId="216480997">
    <w:abstractNumId w:val="2"/>
  </w:num>
  <w:num w:numId="4" w16cid:durableId="1911379915">
    <w:abstractNumId w:val="6"/>
  </w:num>
  <w:num w:numId="5" w16cid:durableId="445587131">
    <w:abstractNumId w:val="3"/>
  </w:num>
  <w:num w:numId="6" w16cid:durableId="81536761">
    <w:abstractNumId w:val="5"/>
  </w:num>
  <w:num w:numId="7" w16cid:durableId="1073351517">
    <w:abstractNumId w:val="1"/>
  </w:num>
  <w:num w:numId="8" w16cid:durableId="1195195615">
    <w:abstractNumId w:val="11"/>
  </w:num>
  <w:num w:numId="9" w16cid:durableId="1848978116">
    <w:abstractNumId w:val="8"/>
  </w:num>
  <w:num w:numId="10" w16cid:durableId="1798908214">
    <w:abstractNumId w:val="4"/>
  </w:num>
  <w:num w:numId="11" w16cid:durableId="1141725775">
    <w:abstractNumId w:val="7"/>
  </w:num>
  <w:num w:numId="12" w16cid:durableId="45698930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2FE2"/>
    <w:rsid w:val="000067D6"/>
    <w:rsid w:val="000116E3"/>
    <w:rsid w:val="00014B60"/>
    <w:rsid w:val="00022496"/>
    <w:rsid w:val="00022569"/>
    <w:rsid w:val="000500DF"/>
    <w:rsid w:val="00094165"/>
    <w:rsid w:val="000B5982"/>
    <w:rsid w:val="000C7914"/>
    <w:rsid w:val="000D0435"/>
    <w:rsid w:val="000D6ECE"/>
    <w:rsid w:val="00100F7B"/>
    <w:rsid w:val="00102C8D"/>
    <w:rsid w:val="00105C6D"/>
    <w:rsid w:val="00106440"/>
    <w:rsid w:val="00143609"/>
    <w:rsid w:val="00144B55"/>
    <w:rsid w:val="00146E66"/>
    <w:rsid w:val="00150A77"/>
    <w:rsid w:val="0015367B"/>
    <w:rsid w:val="001662B1"/>
    <w:rsid w:val="0018612E"/>
    <w:rsid w:val="00191FD2"/>
    <w:rsid w:val="00194A59"/>
    <w:rsid w:val="001C1AFC"/>
    <w:rsid w:val="001C2A09"/>
    <w:rsid w:val="001D6F03"/>
    <w:rsid w:val="002012D0"/>
    <w:rsid w:val="00207289"/>
    <w:rsid w:val="00220E13"/>
    <w:rsid w:val="00224E13"/>
    <w:rsid w:val="00227976"/>
    <w:rsid w:val="0023529C"/>
    <w:rsid w:val="00243CC4"/>
    <w:rsid w:val="002527D8"/>
    <w:rsid w:val="002561FE"/>
    <w:rsid w:val="0025720F"/>
    <w:rsid w:val="002A6FFA"/>
    <w:rsid w:val="002B6EE1"/>
    <w:rsid w:val="002B7049"/>
    <w:rsid w:val="002D5F3A"/>
    <w:rsid w:val="002E2FD4"/>
    <w:rsid w:val="002E3BAD"/>
    <w:rsid w:val="00334CD9"/>
    <w:rsid w:val="003361D1"/>
    <w:rsid w:val="0033719A"/>
    <w:rsid w:val="00350841"/>
    <w:rsid w:val="0035606B"/>
    <w:rsid w:val="00360CEE"/>
    <w:rsid w:val="00373EA9"/>
    <w:rsid w:val="00375CFA"/>
    <w:rsid w:val="00395ECB"/>
    <w:rsid w:val="003A11AB"/>
    <w:rsid w:val="003C7E93"/>
    <w:rsid w:val="003D0BFB"/>
    <w:rsid w:val="003D3B0B"/>
    <w:rsid w:val="00401F7A"/>
    <w:rsid w:val="00405B72"/>
    <w:rsid w:val="00432CC2"/>
    <w:rsid w:val="00433992"/>
    <w:rsid w:val="0046305E"/>
    <w:rsid w:val="004673A3"/>
    <w:rsid w:val="004716F5"/>
    <w:rsid w:val="00473D06"/>
    <w:rsid w:val="00484AD1"/>
    <w:rsid w:val="00484BE0"/>
    <w:rsid w:val="004870A0"/>
    <w:rsid w:val="004908C7"/>
    <w:rsid w:val="004A2363"/>
    <w:rsid w:val="004F363F"/>
    <w:rsid w:val="004F4C48"/>
    <w:rsid w:val="0050479B"/>
    <w:rsid w:val="005152DC"/>
    <w:rsid w:val="005355E0"/>
    <w:rsid w:val="005409CB"/>
    <w:rsid w:val="005509E1"/>
    <w:rsid w:val="0056723F"/>
    <w:rsid w:val="005A5A32"/>
    <w:rsid w:val="005A7A10"/>
    <w:rsid w:val="005B2BA4"/>
    <w:rsid w:val="005C0A34"/>
    <w:rsid w:val="005C34DF"/>
    <w:rsid w:val="005C5295"/>
    <w:rsid w:val="00607E37"/>
    <w:rsid w:val="00610F39"/>
    <w:rsid w:val="006171BA"/>
    <w:rsid w:val="00640DC4"/>
    <w:rsid w:val="00642115"/>
    <w:rsid w:val="0064747F"/>
    <w:rsid w:val="00653F9D"/>
    <w:rsid w:val="00673A65"/>
    <w:rsid w:val="0069624E"/>
    <w:rsid w:val="006D21AF"/>
    <w:rsid w:val="006E628E"/>
    <w:rsid w:val="00707A9A"/>
    <w:rsid w:val="00714031"/>
    <w:rsid w:val="00714095"/>
    <w:rsid w:val="007210F8"/>
    <w:rsid w:val="00730458"/>
    <w:rsid w:val="00741B15"/>
    <w:rsid w:val="007428D1"/>
    <w:rsid w:val="007520C9"/>
    <w:rsid w:val="00767862"/>
    <w:rsid w:val="00777A1D"/>
    <w:rsid w:val="00795569"/>
    <w:rsid w:val="007D15CB"/>
    <w:rsid w:val="007E188F"/>
    <w:rsid w:val="007E3001"/>
    <w:rsid w:val="007E4038"/>
    <w:rsid w:val="007E576E"/>
    <w:rsid w:val="00805BD0"/>
    <w:rsid w:val="00811B6B"/>
    <w:rsid w:val="008215D5"/>
    <w:rsid w:val="00825621"/>
    <w:rsid w:val="00827DCD"/>
    <w:rsid w:val="00864304"/>
    <w:rsid w:val="008C223D"/>
    <w:rsid w:val="008D064E"/>
    <w:rsid w:val="008E75B3"/>
    <w:rsid w:val="00915655"/>
    <w:rsid w:val="009448E5"/>
    <w:rsid w:val="009531F0"/>
    <w:rsid w:val="009534B9"/>
    <w:rsid w:val="00981DBC"/>
    <w:rsid w:val="009840E3"/>
    <w:rsid w:val="00985B82"/>
    <w:rsid w:val="00994689"/>
    <w:rsid w:val="009B3035"/>
    <w:rsid w:val="009E3B38"/>
    <w:rsid w:val="00A041B9"/>
    <w:rsid w:val="00A25BB6"/>
    <w:rsid w:val="00A45570"/>
    <w:rsid w:val="00A53E10"/>
    <w:rsid w:val="00A72FE2"/>
    <w:rsid w:val="00AC45E9"/>
    <w:rsid w:val="00AD3ED5"/>
    <w:rsid w:val="00AE6C1D"/>
    <w:rsid w:val="00AE6CCD"/>
    <w:rsid w:val="00B4064E"/>
    <w:rsid w:val="00B463F2"/>
    <w:rsid w:val="00B4733F"/>
    <w:rsid w:val="00B65544"/>
    <w:rsid w:val="00B73A7D"/>
    <w:rsid w:val="00B749F8"/>
    <w:rsid w:val="00B77F4E"/>
    <w:rsid w:val="00B86006"/>
    <w:rsid w:val="00B901B1"/>
    <w:rsid w:val="00B960F4"/>
    <w:rsid w:val="00B963B3"/>
    <w:rsid w:val="00B967FB"/>
    <w:rsid w:val="00BC1A70"/>
    <w:rsid w:val="00BC3238"/>
    <w:rsid w:val="00BC3D87"/>
    <w:rsid w:val="00C014CA"/>
    <w:rsid w:val="00C222B8"/>
    <w:rsid w:val="00C433DD"/>
    <w:rsid w:val="00C52562"/>
    <w:rsid w:val="00C53D3E"/>
    <w:rsid w:val="00C579BF"/>
    <w:rsid w:val="00C61F92"/>
    <w:rsid w:val="00C7718A"/>
    <w:rsid w:val="00C77C65"/>
    <w:rsid w:val="00CA4952"/>
    <w:rsid w:val="00CA7247"/>
    <w:rsid w:val="00CB2B0C"/>
    <w:rsid w:val="00CB49C8"/>
    <w:rsid w:val="00CD7860"/>
    <w:rsid w:val="00CE2C77"/>
    <w:rsid w:val="00D06AAF"/>
    <w:rsid w:val="00D17F7B"/>
    <w:rsid w:val="00D20CC2"/>
    <w:rsid w:val="00D30B92"/>
    <w:rsid w:val="00D3133E"/>
    <w:rsid w:val="00D600C0"/>
    <w:rsid w:val="00D63569"/>
    <w:rsid w:val="00D73649"/>
    <w:rsid w:val="00D90555"/>
    <w:rsid w:val="00D9747C"/>
    <w:rsid w:val="00DA3F4A"/>
    <w:rsid w:val="00DA7984"/>
    <w:rsid w:val="00DD1E52"/>
    <w:rsid w:val="00DD33AB"/>
    <w:rsid w:val="00DD4B16"/>
    <w:rsid w:val="00DD5631"/>
    <w:rsid w:val="00E012C0"/>
    <w:rsid w:val="00E14784"/>
    <w:rsid w:val="00E45D3C"/>
    <w:rsid w:val="00E868E1"/>
    <w:rsid w:val="00EA2653"/>
    <w:rsid w:val="00EA7290"/>
    <w:rsid w:val="00EB4CBF"/>
    <w:rsid w:val="00EB6E2E"/>
    <w:rsid w:val="00EC127C"/>
    <w:rsid w:val="00ED2007"/>
    <w:rsid w:val="00EF2092"/>
    <w:rsid w:val="00F24471"/>
    <w:rsid w:val="00F3072F"/>
    <w:rsid w:val="00F3633A"/>
    <w:rsid w:val="00F4705E"/>
    <w:rsid w:val="00F47595"/>
    <w:rsid w:val="00F568FB"/>
    <w:rsid w:val="00F6129B"/>
    <w:rsid w:val="00F86BA7"/>
    <w:rsid w:val="00FA4840"/>
    <w:rsid w:val="00FB512E"/>
    <w:rsid w:val="00FC6168"/>
    <w:rsid w:val="00FC795E"/>
    <w:rsid w:val="00FF2080"/>
    <w:rsid w:val="00FF2F64"/>
    <w:rsid w:val="00FF6B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9E19C0E"/>
  <w15:chartTrackingRefBased/>
  <w15:docId w15:val="{D51237B8-4F56-4276-A6FF-F6A51ECC0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2F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3529C"/>
    <w:pPr>
      <w:tabs>
        <w:tab w:val="center" w:pos="4252"/>
        <w:tab w:val="right" w:pos="8504"/>
      </w:tabs>
      <w:snapToGrid w:val="0"/>
    </w:pPr>
  </w:style>
  <w:style w:type="character" w:customStyle="1" w:styleId="a5">
    <w:name w:val="ヘッダー (文字)"/>
    <w:basedOn w:val="a0"/>
    <w:link w:val="a4"/>
    <w:uiPriority w:val="99"/>
    <w:rsid w:val="0023529C"/>
  </w:style>
  <w:style w:type="paragraph" w:styleId="a6">
    <w:name w:val="footer"/>
    <w:basedOn w:val="a"/>
    <w:link w:val="a7"/>
    <w:uiPriority w:val="99"/>
    <w:unhideWhenUsed/>
    <w:rsid w:val="0023529C"/>
    <w:pPr>
      <w:tabs>
        <w:tab w:val="center" w:pos="4252"/>
        <w:tab w:val="right" w:pos="8504"/>
      </w:tabs>
      <w:snapToGrid w:val="0"/>
    </w:pPr>
  </w:style>
  <w:style w:type="character" w:customStyle="1" w:styleId="a7">
    <w:name w:val="フッター (文字)"/>
    <w:basedOn w:val="a0"/>
    <w:link w:val="a6"/>
    <w:uiPriority w:val="99"/>
    <w:rsid w:val="0023529C"/>
  </w:style>
  <w:style w:type="character" w:styleId="a8">
    <w:name w:val="Placeholder Text"/>
    <w:basedOn w:val="a0"/>
    <w:uiPriority w:val="99"/>
    <w:semiHidden/>
    <w:rsid w:val="00AC45E9"/>
    <w:rPr>
      <w:color w:val="666666"/>
    </w:rPr>
  </w:style>
  <w:style w:type="paragraph" w:styleId="a9">
    <w:name w:val="List Paragraph"/>
    <w:basedOn w:val="a"/>
    <w:uiPriority w:val="34"/>
    <w:qFormat/>
    <w:rsid w:val="00AC45E9"/>
    <w:pPr>
      <w:ind w:leftChars="400" w:left="840"/>
    </w:pPr>
  </w:style>
  <w:style w:type="character" w:styleId="aa">
    <w:name w:val="annotation reference"/>
    <w:basedOn w:val="a0"/>
    <w:uiPriority w:val="99"/>
    <w:semiHidden/>
    <w:unhideWhenUsed/>
    <w:rsid w:val="00224E13"/>
    <w:rPr>
      <w:sz w:val="18"/>
      <w:szCs w:val="18"/>
    </w:rPr>
  </w:style>
  <w:style w:type="paragraph" w:styleId="ab">
    <w:name w:val="annotation text"/>
    <w:basedOn w:val="a"/>
    <w:link w:val="ac"/>
    <w:uiPriority w:val="99"/>
    <w:unhideWhenUsed/>
    <w:rsid w:val="00224E13"/>
    <w:pPr>
      <w:jc w:val="left"/>
    </w:pPr>
  </w:style>
  <w:style w:type="character" w:customStyle="1" w:styleId="ac">
    <w:name w:val="コメント文字列 (文字)"/>
    <w:basedOn w:val="a0"/>
    <w:link w:val="ab"/>
    <w:uiPriority w:val="99"/>
    <w:rsid w:val="00224E13"/>
  </w:style>
  <w:style w:type="paragraph" w:styleId="ad">
    <w:name w:val="annotation subject"/>
    <w:basedOn w:val="ab"/>
    <w:next w:val="ab"/>
    <w:link w:val="ae"/>
    <w:uiPriority w:val="99"/>
    <w:semiHidden/>
    <w:unhideWhenUsed/>
    <w:rsid w:val="00224E13"/>
    <w:rPr>
      <w:b/>
      <w:bCs/>
    </w:rPr>
  </w:style>
  <w:style w:type="character" w:customStyle="1" w:styleId="ae">
    <w:name w:val="コメント内容 (文字)"/>
    <w:basedOn w:val="ac"/>
    <w:link w:val="ad"/>
    <w:uiPriority w:val="99"/>
    <w:semiHidden/>
    <w:rsid w:val="00224E13"/>
    <w:rPr>
      <w:b/>
      <w:bCs/>
    </w:rPr>
  </w:style>
  <w:style w:type="paragraph" w:styleId="Web">
    <w:name w:val="Normal (Web)"/>
    <w:basedOn w:val="a"/>
    <w:uiPriority w:val="99"/>
    <w:semiHidden/>
    <w:unhideWhenUsed/>
    <w:rsid w:val="00CA724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1332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svg"/><Relationship Id="rId10" Type="http://schemas.openxmlformats.org/officeDocument/2006/relationships/image" Target="media/image4.jpeg"/><Relationship Id="rId19" Type="http://schemas.openxmlformats.org/officeDocument/2006/relationships/image" Target="media/image13.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1051</TotalTime>
  <Pages>7</Pages>
  <Words>906</Words>
  <Characters>944</Characters>
  <Application>Microsoft Office Word</Application>
  <DocSecurity>0</DocSecurity>
  <Lines>47</Lines>
  <Paragraphs>61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takahira</dc:creator>
  <cp:keywords/>
  <dc:description/>
  <cp:lastModifiedBy>慶太 湯浅</cp:lastModifiedBy>
  <cp:revision>65</cp:revision>
  <dcterms:created xsi:type="dcterms:W3CDTF">2024-10-17T10:37:00Z</dcterms:created>
  <dcterms:modified xsi:type="dcterms:W3CDTF">2025-01-28T05:20:00Z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f6cddcc1eae17a67a9d5ffe7cfebc7921fe074668d92b01c98070dd9785a290d</vt:lpwstr>
  </property>
</Properties>
</file>